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1" w:after="0" w:afterAutospacing="1"/>
        <w:ind w:left="0" w:firstLine="0"/>
        <w:jc w:val="center"/>
        <w:rPr>
          <w:rFonts w:ascii="微软雅黑" w:hAnsi="微软雅黑" w:eastAsia="微软雅黑" w:cs="微软雅黑"/>
          <w:i w:val="0"/>
          <w:caps w:val="0"/>
          <w:color w:val="000000"/>
          <w:spacing w:val="0"/>
          <w:sz w:val="27"/>
          <w:szCs w:val="27"/>
        </w:rPr>
      </w:pPr>
      <w:r>
        <w:rPr>
          <w:rStyle w:val="6"/>
          <w:rFonts w:ascii="宋体" w:hAnsi="宋体" w:eastAsia="宋体" w:cs="宋体"/>
          <w:i w:val="0"/>
          <w:caps w:val="0"/>
          <w:color w:val="000000"/>
          <w:spacing w:val="0"/>
          <w:sz w:val="72"/>
          <w:szCs w:val="72"/>
        </w:rPr>
        <w:t>福建省政府采购</w:t>
      </w:r>
    </w:p>
    <w:p>
      <w:pPr>
        <w:pStyle w:val="3"/>
        <w:keepNext w:val="0"/>
        <w:keepLines w:val="0"/>
        <w:widowControl/>
        <w:suppressLineNumbers w:val="0"/>
        <w:spacing w:before="0" w:beforeAutospacing="1" w:after="0" w:afterAutospacing="1"/>
        <w:ind w:left="0" w:firstLine="0"/>
        <w:jc w:val="center"/>
        <w:rPr>
          <w:rFonts w:hint="eastAsia" w:ascii="微软雅黑" w:hAnsi="微软雅黑" w:eastAsia="微软雅黑" w:cs="微软雅黑"/>
          <w:i w:val="0"/>
          <w:caps w:val="0"/>
          <w:color w:val="000000"/>
          <w:spacing w:val="0"/>
          <w:sz w:val="27"/>
          <w:szCs w:val="27"/>
        </w:rPr>
      </w:pPr>
      <w:r>
        <w:rPr>
          <w:rStyle w:val="6"/>
          <w:rFonts w:hint="eastAsia" w:ascii="宋体" w:hAnsi="宋体" w:eastAsia="宋体" w:cs="宋体"/>
          <w:i w:val="0"/>
          <w:caps w:val="0"/>
          <w:color w:val="000000"/>
          <w:spacing w:val="0"/>
          <w:sz w:val="72"/>
          <w:szCs w:val="72"/>
        </w:rPr>
        <w:t>货物项目</w:t>
      </w:r>
    </w:p>
    <w:p>
      <w:pPr>
        <w:pStyle w:val="3"/>
        <w:keepNext w:val="0"/>
        <w:keepLines w:val="0"/>
        <w:widowControl/>
        <w:suppressLineNumbers w:val="0"/>
        <w:spacing w:before="0" w:beforeAutospacing="1" w:after="0" w:afterAutospacing="1"/>
        <w:ind w:left="0" w:firstLine="0"/>
        <w:jc w:val="center"/>
        <w:rPr>
          <w:rFonts w:hint="eastAsia" w:ascii="微软雅黑" w:hAnsi="微软雅黑" w:eastAsia="微软雅黑" w:cs="微软雅黑"/>
          <w:i w:val="0"/>
          <w:caps w:val="0"/>
          <w:color w:val="000000"/>
          <w:spacing w:val="0"/>
          <w:sz w:val="27"/>
          <w:szCs w:val="27"/>
        </w:rPr>
      </w:pPr>
      <w:r>
        <w:rPr>
          <w:rStyle w:val="6"/>
          <w:rFonts w:hint="eastAsia" w:ascii="宋体" w:hAnsi="宋体" w:eastAsia="宋体" w:cs="宋体"/>
          <w:i w:val="0"/>
          <w:caps w:val="0"/>
          <w:color w:val="000000"/>
          <w:spacing w:val="0"/>
          <w:sz w:val="72"/>
          <w:szCs w:val="72"/>
        </w:rPr>
        <w:t>询价通知书</w:t>
      </w:r>
    </w:p>
    <w:p>
      <w:pPr>
        <w:pStyle w:val="3"/>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ind w:left="0" w:firstLine="0"/>
        <w:jc w:val="center"/>
        <w:rPr>
          <w:rFonts w:hint="eastAsia" w:ascii="微软雅黑" w:hAnsi="微软雅黑" w:eastAsia="微软雅黑" w:cs="微软雅黑"/>
          <w:i w:val="0"/>
          <w:caps w:val="0"/>
          <w:color w:val="000000"/>
          <w:spacing w:val="0"/>
          <w:sz w:val="27"/>
          <w:szCs w:val="27"/>
        </w:rPr>
      </w:pPr>
      <w:r>
        <w:rPr>
          <w:rStyle w:val="6"/>
          <w:rFonts w:hint="eastAsia" w:ascii="宋体" w:hAnsi="宋体" w:eastAsia="宋体" w:cs="宋体"/>
          <w:i w:val="0"/>
          <w:caps w:val="0"/>
          <w:color w:val="000000"/>
          <w:spacing w:val="0"/>
          <w:sz w:val="24"/>
          <w:szCs w:val="24"/>
        </w:rPr>
        <w:t> </w:t>
      </w:r>
      <w:r>
        <w:rPr>
          <w:rStyle w:val="6"/>
          <w:rFonts w:hint="eastAsia" w:ascii="宋体" w:hAnsi="宋体" w:eastAsia="宋体" w:cs="宋体"/>
          <w:i w:val="0"/>
          <w:caps w:val="0"/>
          <w:color w:val="000000"/>
          <w:spacing w:val="0"/>
          <w:sz w:val="30"/>
          <w:szCs w:val="30"/>
        </w:rPr>
        <w:t>项目名称：福建省龙岩市第三医院机房环境监控采购项目货物类采购项目</w:t>
      </w:r>
    </w:p>
    <w:p>
      <w:pPr>
        <w:pStyle w:val="3"/>
        <w:keepNext w:val="0"/>
        <w:keepLines w:val="0"/>
        <w:widowControl/>
        <w:suppressLineNumbers w:val="0"/>
        <w:spacing w:before="0" w:beforeAutospacing="1" w:after="0" w:afterAutospacing="1"/>
        <w:ind w:left="0" w:firstLine="0"/>
        <w:jc w:val="center"/>
        <w:rPr>
          <w:rFonts w:hint="eastAsia" w:ascii="微软雅黑" w:hAnsi="微软雅黑" w:eastAsia="微软雅黑" w:cs="微软雅黑"/>
          <w:i w:val="0"/>
          <w:caps w:val="0"/>
          <w:color w:val="000000"/>
          <w:spacing w:val="0"/>
          <w:sz w:val="27"/>
          <w:szCs w:val="27"/>
        </w:rPr>
      </w:pPr>
      <w:r>
        <w:rPr>
          <w:rStyle w:val="6"/>
          <w:rFonts w:hint="eastAsia" w:ascii="宋体" w:hAnsi="宋体" w:eastAsia="宋体" w:cs="宋体"/>
          <w:i w:val="0"/>
          <w:caps w:val="0"/>
          <w:color w:val="000000"/>
          <w:spacing w:val="0"/>
          <w:sz w:val="24"/>
          <w:szCs w:val="24"/>
        </w:rPr>
        <w:t> </w:t>
      </w:r>
      <w:r>
        <w:rPr>
          <w:rStyle w:val="6"/>
          <w:rFonts w:hint="eastAsia" w:ascii="宋体" w:hAnsi="宋体" w:eastAsia="宋体" w:cs="宋体"/>
          <w:i w:val="0"/>
          <w:caps w:val="0"/>
          <w:color w:val="000000"/>
          <w:spacing w:val="0"/>
          <w:sz w:val="30"/>
          <w:szCs w:val="30"/>
        </w:rPr>
        <w:t>备案编号：F-DSYY-XJ-201909-B0466-F</w:t>
      </w:r>
    </w:p>
    <w:p>
      <w:pPr>
        <w:pStyle w:val="3"/>
        <w:keepNext w:val="0"/>
        <w:keepLines w:val="0"/>
        <w:widowControl/>
        <w:suppressLineNumbers w:val="0"/>
        <w:spacing w:before="0" w:beforeAutospacing="1" w:after="0" w:afterAutospacing="1"/>
        <w:ind w:left="0" w:firstLine="0"/>
        <w:jc w:val="center"/>
        <w:rPr>
          <w:rFonts w:hint="eastAsia" w:ascii="微软雅黑" w:hAnsi="微软雅黑" w:eastAsia="微软雅黑" w:cs="微软雅黑"/>
          <w:i w:val="0"/>
          <w:caps w:val="0"/>
          <w:color w:val="000000"/>
          <w:spacing w:val="0"/>
          <w:sz w:val="27"/>
          <w:szCs w:val="27"/>
        </w:rPr>
      </w:pPr>
      <w:r>
        <w:rPr>
          <w:rStyle w:val="6"/>
          <w:rFonts w:hint="eastAsia" w:ascii="宋体" w:hAnsi="宋体" w:eastAsia="宋体" w:cs="宋体"/>
          <w:i w:val="0"/>
          <w:caps w:val="0"/>
          <w:color w:val="000000"/>
          <w:spacing w:val="0"/>
          <w:sz w:val="30"/>
          <w:szCs w:val="30"/>
        </w:rPr>
        <w:t> 项目编号：[350800]F[XJ]2019129</w:t>
      </w:r>
    </w:p>
    <w:p>
      <w:pPr>
        <w:pStyle w:val="3"/>
        <w:keepNext w:val="0"/>
        <w:keepLines w:val="0"/>
        <w:widowControl/>
        <w:suppressLineNumbers w:val="0"/>
        <w:spacing w:before="0" w:beforeAutospacing="1" w:after="0" w:afterAutospacing="1"/>
        <w:ind w:left="0" w:firstLine="1050"/>
        <w:rPr>
          <w:rFonts w:hint="eastAsia" w:ascii="微软雅黑" w:hAnsi="微软雅黑" w:eastAsia="微软雅黑" w:cs="微软雅黑"/>
          <w:i w:val="0"/>
          <w:caps w:val="0"/>
          <w:color w:val="000000"/>
          <w:spacing w:val="0"/>
          <w:sz w:val="27"/>
          <w:szCs w:val="27"/>
        </w:rPr>
      </w:pPr>
      <w:r>
        <w:rPr>
          <w:rStyle w:val="6"/>
          <w:rFonts w:hint="eastAsia" w:ascii="宋体" w:hAnsi="宋体" w:eastAsia="宋体" w:cs="宋体"/>
          <w:i w:val="0"/>
          <w:caps w:val="0"/>
          <w:color w:val="000000"/>
          <w:spacing w:val="0"/>
          <w:sz w:val="30"/>
          <w:szCs w:val="30"/>
        </w:rPr>
        <w:t>         </w:t>
      </w:r>
    </w:p>
    <w:p>
      <w:pPr>
        <w:pStyle w:val="3"/>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Style w:val="6"/>
          <w:rFonts w:hint="eastAsia" w:ascii="宋体" w:hAnsi="宋体" w:eastAsia="宋体" w:cs="宋体"/>
          <w:i w:val="0"/>
          <w:caps w:val="0"/>
          <w:color w:val="000000"/>
          <w:spacing w:val="0"/>
          <w:sz w:val="24"/>
          <w:szCs w:val="24"/>
        </w:rPr>
        <w:t> </w:t>
      </w:r>
    </w:p>
    <w:p>
      <w:pPr>
        <w:pStyle w:val="3"/>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Style w:val="6"/>
          <w:rFonts w:hint="eastAsia" w:ascii="宋体" w:hAnsi="宋体" w:eastAsia="宋体" w:cs="宋体"/>
          <w:i w:val="0"/>
          <w:caps w:val="0"/>
          <w:color w:val="000000"/>
          <w:spacing w:val="0"/>
          <w:sz w:val="24"/>
          <w:szCs w:val="24"/>
        </w:rPr>
        <w:t> </w:t>
      </w:r>
    </w:p>
    <w:p>
      <w:pPr>
        <w:pStyle w:val="3"/>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Style w:val="6"/>
          <w:rFonts w:hint="eastAsia" w:ascii="宋体" w:hAnsi="宋体" w:eastAsia="宋体" w:cs="宋体"/>
          <w:i w:val="0"/>
          <w:caps w:val="0"/>
          <w:color w:val="000000"/>
          <w:spacing w:val="0"/>
          <w:sz w:val="24"/>
          <w:szCs w:val="24"/>
        </w:rPr>
        <w:t> </w:t>
      </w:r>
    </w:p>
    <w:p>
      <w:pPr>
        <w:pStyle w:val="3"/>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Style w:val="6"/>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ind w:left="0" w:firstLine="0"/>
        <w:jc w:val="center"/>
        <w:rPr>
          <w:rFonts w:hint="eastAsia" w:ascii="微软雅黑" w:hAnsi="微软雅黑" w:eastAsia="微软雅黑" w:cs="微软雅黑"/>
          <w:i w:val="0"/>
          <w:caps w:val="0"/>
          <w:color w:val="000000"/>
          <w:spacing w:val="0"/>
          <w:sz w:val="27"/>
          <w:szCs w:val="27"/>
        </w:rPr>
      </w:pPr>
      <w:r>
        <w:rPr>
          <w:rStyle w:val="6"/>
          <w:rFonts w:hint="eastAsia" w:ascii="宋体" w:hAnsi="宋体" w:eastAsia="宋体" w:cs="宋体"/>
          <w:i w:val="0"/>
          <w:caps w:val="0"/>
          <w:color w:val="000000"/>
          <w:spacing w:val="0"/>
          <w:sz w:val="28"/>
          <w:szCs w:val="28"/>
        </w:rPr>
        <w:t>龙岩市公物采购招标代理有限公司</w:t>
      </w:r>
    </w:p>
    <w:p>
      <w:pPr>
        <w:pStyle w:val="3"/>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p>
    <w:p>
      <w:pPr>
        <w:pStyle w:val="3"/>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Style w:val="6"/>
          <w:rFonts w:hint="eastAsia" w:ascii="宋体" w:hAnsi="宋体" w:eastAsia="宋体" w:cs="宋体"/>
          <w:i w:val="0"/>
          <w:caps w:val="0"/>
          <w:color w:val="000000"/>
          <w:spacing w:val="0"/>
          <w:sz w:val="28"/>
          <w:szCs w:val="28"/>
        </w:rPr>
        <w:t>                2019年09月</w:t>
      </w:r>
    </w:p>
    <w:p>
      <w:pPr>
        <w:pStyle w:val="3"/>
        <w:keepNext w:val="0"/>
        <w:keepLines w:val="0"/>
        <w:widowControl/>
        <w:suppressLineNumbers w:val="0"/>
        <w:spacing w:before="0" w:beforeAutospacing="1" w:after="0" w:afterAutospacing="1"/>
        <w:ind w:lef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31"/>
          <w:szCs w:val="31"/>
        </w:rPr>
        <w:t>第一章</w:t>
      </w:r>
      <w:r>
        <w:rPr>
          <w:rStyle w:val="6"/>
          <w:rFonts w:hint="eastAsia" w:ascii="宋体" w:hAnsi="宋体" w:eastAsia="宋体" w:cs="宋体"/>
          <w:sz w:val="24"/>
          <w:szCs w:val="24"/>
        </w:rPr>
        <w:t>   </w:t>
      </w:r>
      <w:r>
        <w:rPr>
          <w:rStyle w:val="6"/>
          <w:rFonts w:hint="eastAsia" w:ascii="宋体" w:hAnsi="宋体" w:eastAsia="宋体" w:cs="宋体"/>
          <w:sz w:val="30"/>
          <w:szCs w:val="30"/>
        </w:rPr>
        <w:t>询价邀请/询价邀请书</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36"/>
          <w:szCs w:val="36"/>
        </w:rPr>
        <w:t>询价邀请</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36"/>
          <w:szCs w:val="36"/>
        </w:rPr>
        <w:t>（适用于发布公告方式邀请供应商）</w:t>
      </w:r>
    </w:p>
    <w:p>
      <w:pPr>
        <w:pStyle w:val="3"/>
        <w:keepNext w:val="0"/>
        <w:keepLines w:val="0"/>
        <w:widowControl/>
        <w:suppressLineNumbers w:val="0"/>
        <w:spacing w:before="0" w:beforeAutospacing="1" w:after="0" w:afterAutospacing="1"/>
        <w:ind w:left="0" w:firstLine="480"/>
        <w:jc w:val="center"/>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ind w:left="0" w:firstLine="480"/>
      </w:pPr>
      <w:r>
        <w:t>龙岩市公物采购招标代理有限公司</w:t>
      </w:r>
      <w:r>
        <w:rPr>
          <w:rFonts w:hint="eastAsia" w:ascii="宋体" w:hAnsi="宋体" w:eastAsia="宋体" w:cs="宋体"/>
          <w:sz w:val="24"/>
          <w:szCs w:val="24"/>
        </w:rPr>
        <w:t>采用</w:t>
      </w:r>
      <w:r>
        <w:rPr>
          <w:rFonts w:hint="eastAsia" w:ascii="宋体" w:hAnsi="宋体" w:eastAsia="宋体" w:cs="宋体"/>
          <w:sz w:val="24"/>
          <w:szCs w:val="24"/>
          <w:u w:val="single"/>
        </w:rPr>
        <w:t>询价采购</w:t>
      </w:r>
      <w:r>
        <w:rPr>
          <w:rFonts w:hint="eastAsia" w:ascii="宋体" w:hAnsi="宋体" w:eastAsia="宋体" w:cs="宋体"/>
          <w:sz w:val="24"/>
          <w:szCs w:val="24"/>
        </w:rPr>
        <w:t>方式组织</w:t>
      </w:r>
      <w:r>
        <w:rPr>
          <w:rFonts w:hint="eastAsia" w:ascii="宋体" w:hAnsi="宋体" w:eastAsia="宋体" w:cs="宋体"/>
          <w:sz w:val="24"/>
          <w:szCs w:val="24"/>
          <w:u w:val="single"/>
        </w:rPr>
        <w:t>福建省龙岩市第三医院机房环境监控采购项目货物类采购项目</w:t>
      </w:r>
      <w:r>
        <w:rPr>
          <w:rFonts w:hint="eastAsia" w:ascii="宋体" w:hAnsi="宋体" w:eastAsia="宋体" w:cs="宋体"/>
          <w:sz w:val="24"/>
          <w:szCs w:val="24"/>
        </w:rPr>
        <w:t>项目（以下简称：“本项目”）的政府采购活动，现采用发布公告方式，邀请供应商参加报价。</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1、备案编号：F-DSYY-XJ-201909-B0466-F。</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2、项目编号：[350800]F[XJ]2019129。</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3、询价内容及要求：详见附</w:t>
      </w:r>
      <w:r>
        <w:rPr>
          <w:rFonts w:ascii="Calibri" w:hAnsi="Calibri" w:cs="Calibri"/>
          <w:sz w:val="24"/>
          <w:szCs w:val="24"/>
        </w:rPr>
        <w:t>2</w:t>
      </w:r>
      <w:r>
        <w:rPr>
          <w:rFonts w:hint="eastAsia" w:ascii="宋体" w:hAnsi="宋体" w:eastAsia="宋体" w:cs="宋体"/>
          <w:sz w:val="24"/>
          <w:szCs w:val="24"/>
        </w:rPr>
        <w:t>：《采购标的一览表及询价通知书第四章》。</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4、需要落实的政府采购政策：详见采购文件，按照下列规定执行：（1）投标人应在（采购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5、供应商的资格要求</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5.1法定条件：符合政府采购法第二十二条第一款规定的条件。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5.2特定条件：</w:t>
      </w:r>
      <w:r>
        <w:rPr>
          <w:rFonts w:hint="eastAsia" w:ascii="宋体" w:hAnsi="宋体" w:eastAsia="宋体" w:cs="宋体"/>
          <w:sz w:val="24"/>
          <w:szCs w:val="24"/>
        </w:rPr>
        <w:br w:type="textWrapping"/>
      </w:r>
      <w:r>
        <w:rPr>
          <w:rStyle w:val="6"/>
          <w:rFonts w:hint="eastAsia" w:ascii="宋体" w:hAnsi="宋体" w:eastAsia="宋体" w:cs="宋体"/>
          <w:sz w:val="24"/>
          <w:szCs w:val="24"/>
        </w:rPr>
        <w:t>包：1</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751"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85"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资格证明材料补充说明</w:t>
            </w:r>
          </w:p>
        </w:tc>
        <w:tc>
          <w:tcPr>
            <w:tcW w:w="458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供应商选择提供资信证明的，无须附上开户许可证（招标(采购)文件其他要求与本要求不一致的，以本要求为准）。</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包：2</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751"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85"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资格证明材料补充说明</w:t>
            </w:r>
          </w:p>
        </w:tc>
        <w:tc>
          <w:tcPr>
            <w:tcW w:w="458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供应商选择提供资信证明的，无须附上开户许可证（招标(采购)文件其他要求与本要求不一致的，以本要求为准）。</w:t>
            </w:r>
          </w:p>
        </w:tc>
      </w:tr>
    </w:tbl>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5.3是否接受联合体报价：不接受</w:t>
      </w:r>
    </w:p>
    <w:p>
      <w:pPr>
        <w:pStyle w:val="3"/>
        <w:keepNext w:val="0"/>
        <w:keepLines w:val="0"/>
        <w:widowControl/>
        <w:suppressLineNumbers w:val="0"/>
        <w:spacing w:before="0" w:beforeAutospacing="1" w:after="0" w:afterAutospacing="1"/>
        <w:ind w:left="0" w:firstLine="480"/>
      </w:pPr>
      <w:r>
        <w:rPr>
          <w:rStyle w:val="6"/>
          <w:rFonts w:hint="eastAsia" w:ascii="宋体" w:hAnsi="宋体" w:eastAsia="宋体" w:cs="宋体"/>
          <w:sz w:val="24"/>
          <w:szCs w:val="24"/>
        </w:rPr>
        <w:t>※根据上述资格要求，响应文件中应提交的“供应商的资格及资信证明文件”详见询价通知书第六章。</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6、报名</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6.1报名期限：详见询价公告或更正公告（若有），若不一致，以更正公告（若有）为准。</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6.2报名期限内，供应商应通过福建省政府采购网上公开信息系统的注册账号（免费注册）对本项目进行报名(请根据项目所在地，登录对应的福建省政府采购网上公开信息系统报名(即省本级网址/地市分网))。</w:t>
      </w:r>
      <w:r>
        <w:rPr>
          <w:rStyle w:val="6"/>
          <w:rFonts w:hint="eastAsia" w:ascii="宋体" w:hAnsi="宋体" w:eastAsia="宋体" w:cs="宋体"/>
          <w:sz w:val="24"/>
          <w:szCs w:val="24"/>
        </w:rPr>
        <w:t>未报名将导致响应文件被拒收。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7、询价通知书的获取</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7.1询价通知书的提供期限：详见询价公告或更正公告（若有），若不一致，以更正公告（若有）为准。询价通知书的提供期限与询价公告的公告期限保持一致。</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7.2获取地点及方式：报名后从福建省政府采购网上公开信息系统以下载方式获取。</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7.3、询价通知书售价：0元。</w:t>
      </w:r>
    </w:p>
    <w:p>
      <w:pPr>
        <w:pStyle w:val="3"/>
        <w:keepNext w:val="0"/>
        <w:keepLines w:val="0"/>
        <w:widowControl/>
        <w:suppressLineNumbers w:val="0"/>
        <w:spacing w:after="0" w:afterAutospacing="0"/>
      </w:pPr>
      <w:r>
        <w:rPr>
          <w:rFonts w:hint="eastAsia" w:ascii="宋体" w:hAnsi="宋体" w:eastAsia="宋体" w:cs="宋体"/>
          <w:sz w:val="24"/>
          <w:szCs w:val="24"/>
        </w:rPr>
        <w:t>   8、提交响应文件截止时间：详见询价公告或更正公告（若有），若不一致，以更正公告（若有）为准。供应商应在提交响应文件截止时间前按照福建省政府采购网上公开信息系统设定的操作流程将电子响应文件上传至福建省政府采购网上公开信息系统，同时将密封的纸质响应文件送达询价通知书第一章第10条载明的地点，否则响应文件将被拒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9、询价时间及地点：详见询价公告或更正公告（若有），若不一致，以更正公告（若有）为准。</w:t>
      </w:r>
      <w:r>
        <w:rPr>
          <w:rStyle w:val="6"/>
          <w:rFonts w:hint="eastAsia" w:ascii="宋体" w:hAnsi="宋体" w:eastAsia="宋体" w:cs="宋体"/>
          <w:sz w:val="24"/>
          <w:szCs w:val="24"/>
        </w:rPr>
        <w:t>参加报价会的供应商代表应携带供应商的CA证书，否则响应文件将被拒收。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10、公告期限</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10.1询价公告的公告期限：自发布公告之日起3个工作日。</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10.2询价通知书随同询价公告一并发布，其公告期限与询价公告的期限保持一致。</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11、联系方式：</w:t>
      </w:r>
      <w:r>
        <w:rPr>
          <w:rFonts w:hint="eastAsia" w:ascii="宋体" w:hAnsi="宋体" w:eastAsia="宋体" w:cs="宋体"/>
          <w:sz w:val="24"/>
          <w:szCs w:val="24"/>
        </w:rPr>
        <w:br w:type="textWrapping"/>
      </w:r>
      <w:r>
        <w:rPr>
          <w:rFonts w:hint="eastAsia" w:ascii="宋体" w:hAnsi="宋体" w:eastAsia="宋体" w:cs="宋体"/>
          <w:sz w:val="24"/>
          <w:szCs w:val="24"/>
        </w:rPr>
        <w:t>  采购人：福建省龙岩市第三医院</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地址：龙岩市新罗区西陂镇小洋村宝竹南路4号</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联系人：黄丹鸿</w:t>
      </w:r>
    </w:p>
    <w:p>
      <w:pPr>
        <w:pStyle w:val="3"/>
        <w:keepNext w:val="0"/>
        <w:keepLines w:val="0"/>
        <w:widowControl/>
        <w:suppressLineNumbers w:val="0"/>
        <w:spacing w:before="0" w:beforeAutospacing="1" w:after="240" w:afterAutospacing="0"/>
        <w:ind w:left="0" w:firstLine="480"/>
      </w:pPr>
      <w:r>
        <w:rPr>
          <w:rFonts w:hint="eastAsia" w:ascii="宋体" w:hAnsi="宋体" w:eastAsia="宋体" w:cs="宋体"/>
          <w:sz w:val="24"/>
          <w:szCs w:val="24"/>
        </w:rPr>
        <w:t>联系方法：0597-3291212</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代理机构：龙岩市公物采购招标代理有限公司</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地址：龙岩市新罗区龙岩大道388号万宝广场B地块B楼七层</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联系人：廖先生</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联系方法：0597-2890916/0597-2891013</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附1：账户信息</w:t>
      </w:r>
    </w:p>
    <w:tbl>
      <w:tblPr>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5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51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24"/>
                <w:szCs w:val="24"/>
                <w:bdr w:val="none" w:color="auto" w:sz="0" w:space="0"/>
              </w:rPr>
              <w:t>询价保证金账户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516"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pPr>
            <w:r>
              <w:rPr>
                <w:rFonts w:hint="eastAsia" w:ascii="宋体" w:hAnsi="宋体" w:eastAsia="宋体" w:cs="宋体"/>
                <w:sz w:val="24"/>
                <w:szCs w:val="24"/>
                <w:bdr w:val="none" w:color="auto" w:sz="0" w:space="0"/>
              </w:rPr>
              <w:t>开户名称：龙岩市公物采购招标代理有限公司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516"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wordWrap w:val="0"/>
              <w:spacing w:before="0" w:beforeAutospacing="1" w:after="0" w:afterAutospacing="1"/>
            </w:pPr>
            <w:r>
              <w:rPr>
                <w:rFonts w:hint="eastAsia" w:ascii="宋体" w:hAnsi="宋体" w:eastAsia="宋体" w:cs="宋体"/>
                <w:sz w:val="24"/>
                <w:szCs w:val="24"/>
                <w:bdr w:val="none" w:color="auto" w:sz="0" w:space="0"/>
              </w:rPr>
              <w:t>开户银行：</w:t>
            </w:r>
            <w:r>
              <w:rPr>
                <w:rFonts w:hint="eastAsia" w:ascii="宋体" w:hAnsi="宋体" w:eastAsia="宋体" w:cs="宋体"/>
                <w:sz w:val="24"/>
                <w:szCs w:val="24"/>
                <w:u w:val="single"/>
                <w:bdr w:val="none" w:color="auto" w:sz="0" w:space="0"/>
              </w:rPr>
              <w:t>由供应商在福建省政府采购网上公开信息系统报名成功后根据系统的提示，自行选择要缴交的保证金托管银行。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516"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before="0" w:beforeAutospacing="1" w:after="0" w:afterAutospacing="1"/>
            </w:pPr>
            <w:r>
              <w:rPr>
                <w:rFonts w:hint="eastAsia" w:ascii="宋体" w:hAnsi="宋体" w:eastAsia="宋体" w:cs="宋体"/>
                <w:sz w:val="24"/>
                <w:szCs w:val="24"/>
                <w:bdr w:val="none" w:color="auto" w:sz="0" w:space="0"/>
              </w:rPr>
              <w:t>银行账号：</w:t>
            </w:r>
            <w:r>
              <w:rPr>
                <w:rFonts w:hint="eastAsia" w:ascii="宋体" w:hAnsi="宋体" w:eastAsia="宋体" w:cs="宋体"/>
                <w:sz w:val="24"/>
                <w:szCs w:val="24"/>
                <w:u w:val="single"/>
                <w:bdr w:val="none" w:color="auto" w:sz="0" w:space="0"/>
              </w:rPr>
              <w:t>福建省政府采购网上公开信息系统根据供应商选择的保证金托管银行，以合同包为单位，自动生成供应商所报合同包的缴交银行账号（即多个合同包将对应生成多个缴交账号）。供应商应按照所报合同包的询价保证金要求，缴交相应的询价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51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24"/>
                <w:szCs w:val="24"/>
                <w:bdr w:val="none" w:color="auto" w:sz="0" w:space="0"/>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516"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before="0" w:beforeAutospacing="1" w:after="0" w:afterAutospacing="1"/>
            </w:pPr>
            <w:r>
              <w:rPr>
                <w:rFonts w:hint="eastAsia" w:ascii="宋体" w:hAnsi="宋体" w:eastAsia="宋体" w:cs="宋体"/>
                <w:sz w:val="24"/>
                <w:szCs w:val="24"/>
                <w:bdr w:val="none" w:color="auto" w:sz="0" w:space="0"/>
              </w:rPr>
              <w:t>1、请供应商务必认真核对账户信息，将询价保证金款项汇入对应账户，并自行承担因款项汇错而产生的一切后果。</w:t>
            </w:r>
          </w:p>
          <w:p>
            <w:pPr>
              <w:pStyle w:val="3"/>
              <w:keepNext w:val="0"/>
              <w:keepLines w:val="0"/>
              <w:widowControl/>
              <w:suppressLineNumbers w:val="0"/>
              <w:spacing w:before="0" w:beforeAutospacing="1" w:after="0" w:afterAutospacing="1"/>
            </w:pPr>
            <w:r>
              <w:rPr>
                <w:rFonts w:hint="eastAsia" w:ascii="宋体" w:hAnsi="宋体" w:eastAsia="宋体" w:cs="宋体"/>
                <w:sz w:val="24"/>
                <w:szCs w:val="24"/>
                <w:bdr w:val="none" w:color="auto" w:sz="0" w:space="0"/>
              </w:rPr>
              <w:t>2、请供应商在转账或电汇的凭证上务必按照以下格式注明，以便核对：“（项目编号：</w:t>
            </w:r>
            <w:r>
              <w:rPr>
                <w:rFonts w:hint="default" w:ascii="Calibri" w:hAnsi="Calibri" w:cs="Calibri"/>
                <w:sz w:val="24"/>
                <w:szCs w:val="24"/>
                <w:bdr w:val="none" w:color="auto" w:sz="0" w:space="0"/>
              </w:rPr>
              <w:t>***</w:t>
            </w:r>
            <w:r>
              <w:rPr>
                <w:rFonts w:hint="eastAsia" w:ascii="宋体" w:hAnsi="宋体" w:eastAsia="宋体" w:cs="宋体"/>
                <w:sz w:val="24"/>
                <w:szCs w:val="24"/>
                <w:bdr w:val="none" w:color="auto" w:sz="0" w:space="0"/>
              </w:rPr>
              <w:t>、合同包：</w:t>
            </w:r>
            <w:r>
              <w:rPr>
                <w:rFonts w:hint="default" w:ascii="Calibri" w:hAnsi="Calibri" w:cs="Calibri"/>
                <w:sz w:val="24"/>
                <w:szCs w:val="24"/>
                <w:bdr w:val="none" w:color="auto" w:sz="0" w:space="0"/>
              </w:rPr>
              <w:t>***</w:t>
            </w:r>
            <w:r>
              <w:rPr>
                <w:rFonts w:hint="eastAsia" w:ascii="宋体" w:hAnsi="宋体" w:eastAsia="宋体" w:cs="宋体"/>
                <w:sz w:val="24"/>
                <w:szCs w:val="24"/>
                <w:bdr w:val="none" w:color="auto" w:sz="0" w:space="0"/>
              </w:rPr>
              <w:t>）的询价保证金”。</w:t>
            </w:r>
          </w:p>
        </w:tc>
      </w:tr>
    </w:tbl>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附2：采购标的一览表</w:t>
      </w:r>
    </w:p>
    <w:p>
      <w:pPr>
        <w:pStyle w:val="3"/>
        <w:keepNext w:val="0"/>
        <w:keepLines w:val="0"/>
        <w:widowControl/>
        <w:suppressLineNumbers w:val="0"/>
        <w:jc w:val="right"/>
      </w:pPr>
      <w:r>
        <w:rPr>
          <w:rFonts w:hint="eastAsia" w:ascii="宋体" w:hAnsi="宋体" w:eastAsia="宋体" w:cs="宋体"/>
        </w:rPr>
        <w:t>金额单位：人民币元</w:t>
      </w:r>
    </w:p>
    <w:tbl>
      <w:tblPr>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9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9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8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询价保证金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9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5548" w:type="dxa"/>
            <w:gridSpan w:val="5"/>
            <w:tcBorders>
              <w:top w:val="outset" w:color="auto" w:sz="6" w:space="0"/>
              <w:left w:val="outset" w:color="auto" w:sz="6" w:space="0"/>
              <w:bottom w:val="outset" w:color="auto" w:sz="6" w:space="0"/>
              <w:right w:val="outset" w:color="auto" w:sz="6" w:space="0"/>
            </w:tcBorders>
            <w:shd w:val="clear"/>
            <w:vAlign w:val="center"/>
          </w:tcPr>
          <w:tbl>
            <w:tblPr>
              <w:tblW w:w="5517"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9"/>
              <w:gridCol w:w="1838"/>
              <w:gridCol w:w="920"/>
              <w:gridCol w:w="920"/>
              <w:gridCol w:w="920"/>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83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机房环境监控设备</w:t>
                  </w:r>
                </w:p>
              </w:tc>
              <w:tc>
                <w:tcPr>
                  <w:tcW w:w="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68000</w:t>
                  </w:r>
                </w:p>
              </w:tc>
              <w:tc>
                <w:tcPr>
                  <w:tcW w:w="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83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不间断电源（UPS）</w:t>
                  </w:r>
                </w:p>
              </w:tc>
              <w:tc>
                <w:tcPr>
                  <w:tcW w:w="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82000</w:t>
                  </w:r>
                </w:p>
              </w:tc>
              <w:tc>
                <w:tcPr>
                  <w:tcW w:w="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r>
          </w:tbl>
          <w:p>
            <w:pPr>
              <w:jc w:val="center"/>
            </w:pP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150000</w:t>
            </w: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5548" w:type="dxa"/>
            <w:gridSpan w:val="5"/>
            <w:tcBorders>
              <w:top w:val="outset" w:color="auto" w:sz="6" w:space="0"/>
              <w:left w:val="outset" w:color="auto" w:sz="6" w:space="0"/>
              <w:bottom w:val="outset" w:color="auto" w:sz="6" w:space="0"/>
              <w:right w:val="outset" w:color="auto" w:sz="6" w:space="0"/>
            </w:tcBorders>
            <w:shd w:val="clear"/>
            <w:vAlign w:val="center"/>
          </w:tcPr>
          <w:tbl>
            <w:tblPr>
              <w:tblW w:w="5517"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9"/>
              <w:gridCol w:w="1838"/>
              <w:gridCol w:w="920"/>
              <w:gridCol w:w="920"/>
              <w:gridCol w:w="920"/>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w:t>
                  </w:r>
                </w:p>
              </w:tc>
              <w:tc>
                <w:tcPr>
                  <w:tcW w:w="183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专用制冷、空调设备</w:t>
                  </w:r>
                </w:p>
              </w:tc>
              <w:tc>
                <w:tcPr>
                  <w:tcW w:w="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87000</w:t>
                  </w:r>
                </w:p>
              </w:tc>
              <w:tc>
                <w:tcPr>
                  <w:tcW w:w="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r>
          </w:tbl>
          <w:p>
            <w:pPr>
              <w:jc w:val="center"/>
            </w:pP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87000</w:t>
            </w:r>
          </w:p>
        </w:tc>
        <w:tc>
          <w:tcPr>
            <w:tcW w:w="9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1700</w:t>
            </w:r>
          </w:p>
        </w:tc>
      </w:tr>
    </w:tbl>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line="480" w:lineRule="atLeast"/>
        <w:ind w:left="0" w:firstLine="0"/>
        <w:rPr>
          <w:rFonts w:hint="eastAsia" w:ascii="微软雅黑" w:hAnsi="微软雅黑" w:eastAsia="微软雅黑" w:cs="微软雅黑"/>
          <w:i w:val="0"/>
          <w:caps w:val="0"/>
          <w:color w:val="000000"/>
          <w:spacing w:val="0"/>
          <w:sz w:val="27"/>
          <w:szCs w:val="27"/>
        </w:rPr>
      </w:pPr>
    </w:p>
    <w:p>
      <w:pPr>
        <w:pStyle w:val="3"/>
        <w:keepNext w:val="0"/>
        <w:keepLines w:val="0"/>
        <w:widowControl/>
        <w:suppressLineNumbers w:val="0"/>
        <w:spacing w:before="0" w:beforeAutospacing="1" w:after="0" w:afterAutospacing="1"/>
        <w:ind w:left="0" w:firstLine="0"/>
        <w:jc w:val="center"/>
        <w:rPr>
          <w:rFonts w:hint="eastAsia" w:ascii="微软雅黑" w:hAnsi="微软雅黑" w:eastAsia="微软雅黑" w:cs="微软雅黑"/>
          <w:i w:val="0"/>
          <w:caps w:val="0"/>
          <w:color w:val="000000"/>
          <w:spacing w:val="0"/>
          <w:sz w:val="27"/>
          <w:szCs w:val="27"/>
        </w:rPr>
      </w:pPr>
      <w:r>
        <w:rPr>
          <w:rStyle w:val="6"/>
          <w:rFonts w:hint="eastAsia" w:ascii="宋体" w:hAnsi="宋体" w:eastAsia="宋体" w:cs="宋体"/>
          <w:i w:val="0"/>
          <w:caps w:val="0"/>
          <w:color w:val="000000"/>
          <w:spacing w:val="0"/>
          <w:sz w:val="43"/>
          <w:szCs w:val="43"/>
        </w:rPr>
        <w:t>第二章  询价须知（表1、表2）</w:t>
      </w:r>
    </w:p>
    <w:p>
      <w:pPr>
        <w:keepNext w:val="0"/>
        <w:keepLines w:val="0"/>
        <w:widowControl/>
        <w:suppressLineNumbers w:val="0"/>
        <w:jc w:val="left"/>
      </w:pPr>
      <w:r>
        <w:rPr>
          <w:rStyle w:val="6"/>
          <w:rFonts w:ascii="宋体" w:hAnsi="宋体" w:eastAsia="宋体" w:cs="宋体"/>
          <w:kern w:val="0"/>
          <w:sz w:val="24"/>
          <w:szCs w:val="24"/>
          <w:lang w:val="en-US" w:eastAsia="zh-CN" w:bidi="ar"/>
        </w:rPr>
        <w:t>         </w:t>
      </w:r>
    </w:p>
    <w:p>
      <w:pPr>
        <w:pStyle w:val="3"/>
        <w:keepNext w:val="0"/>
        <w:keepLines w:val="0"/>
        <w:widowControl/>
        <w:suppressLineNumbers w:val="0"/>
        <w:spacing w:before="0" w:beforeAutospacing="1" w:after="0" w:afterAutospacing="1" w:line="435" w:lineRule="atLeast"/>
      </w:pPr>
      <w:r>
        <w:rPr>
          <w:rStyle w:val="6"/>
          <w:rFonts w:hint="eastAsia" w:ascii="宋体" w:hAnsi="宋体" w:eastAsia="宋体" w:cs="宋体"/>
          <w:sz w:val="31"/>
          <w:szCs w:val="31"/>
        </w:rPr>
        <w:t>           第1节  询价须知前附表</w:t>
      </w:r>
    </w:p>
    <w:p>
      <w:pPr>
        <w:pStyle w:val="3"/>
        <w:keepNext w:val="0"/>
        <w:keepLines w:val="0"/>
        <w:widowControl/>
        <w:suppressLineNumbers w:val="0"/>
        <w:spacing w:before="0" w:beforeAutospacing="1" w:after="0" w:afterAutospacing="1" w:line="480" w:lineRule="atLeast"/>
        <w:jc w:val="center"/>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表1</w:t>
      </w:r>
    </w:p>
    <w:tbl>
      <w:tblPr>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15"/>
        <w:gridCol w:w="1442"/>
        <w:gridCol w:w="65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516" w:type="dxa"/>
            <w:gridSpan w:val="3"/>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1" w:after="0" w:afterAutospacing="1"/>
              <w:jc w:val="center"/>
            </w:pPr>
            <w:r>
              <w:rPr>
                <w:rStyle w:val="6"/>
                <w:rFonts w:hint="eastAsia" w:ascii="宋体" w:hAnsi="宋体" w:eastAsia="宋体" w:cs="宋体"/>
                <w:sz w:val="24"/>
                <w:szCs w:val="24"/>
                <w:bdr w:val="none" w:color="auto" w:sz="0" w:space="0"/>
              </w:rPr>
              <w:t>特别提示：本表与询价通知书对应章节的内容若不一致，以本表为准。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序号</w:t>
            </w:r>
          </w:p>
        </w:tc>
        <w:tc>
          <w:tcPr>
            <w:tcW w:w="141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条款号</w:t>
            </w:r>
          </w:p>
        </w:tc>
        <w:tc>
          <w:tcPr>
            <w:tcW w:w="647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70" w:type="dxa"/>
            <w:tcBorders>
              <w:top w:val="nil"/>
              <w:left w:val="nil"/>
              <w:bottom w:val="nil"/>
              <w:right w:val="nil"/>
            </w:tcBorders>
            <w:shd w:val="clear"/>
            <w:vAlign w:val="center"/>
          </w:tcPr>
          <w:p>
            <w:pPr>
              <w:pStyle w:val="3"/>
              <w:keepNext w:val="0"/>
              <w:keepLines w:val="0"/>
              <w:widowControl/>
              <w:suppressLineNumbers w:val="0"/>
              <w:wordWrap w:val="0"/>
              <w:spacing w:after="0" w:afterAutospacing="0"/>
            </w:pPr>
            <w:r>
              <w:rPr>
                <w:rFonts w:hint="eastAsia" w:ascii="宋体" w:hAnsi="宋体" w:eastAsia="宋体" w:cs="宋体"/>
                <w:sz w:val="24"/>
                <w:szCs w:val="24"/>
                <w:bdr w:val="none" w:color="auto" w:sz="0" w:space="0"/>
              </w:rPr>
              <w:t> 1</w:t>
            </w:r>
          </w:p>
        </w:tc>
        <w:tc>
          <w:tcPr>
            <w:tcW w:w="1412" w:type="dxa"/>
            <w:tcBorders>
              <w:top w:val="nil"/>
              <w:left w:val="nil"/>
              <w:bottom w:val="nil"/>
              <w:right w:val="nil"/>
            </w:tcBorders>
            <w:shd w:val="clear"/>
            <w:vAlign w:val="center"/>
          </w:tcPr>
          <w:p>
            <w:pPr>
              <w:pStyle w:val="3"/>
              <w:keepNext w:val="0"/>
              <w:keepLines w:val="0"/>
              <w:widowControl/>
              <w:suppressLineNumbers w:val="0"/>
              <w:spacing w:after="0" w:afterAutospacing="0"/>
            </w:pPr>
            <w:r>
              <w:rPr>
                <w:rFonts w:hint="eastAsia" w:ascii="宋体" w:hAnsi="宋体" w:eastAsia="宋体" w:cs="宋体"/>
                <w:sz w:val="24"/>
                <w:szCs w:val="24"/>
                <w:bdr w:val="none" w:color="auto" w:sz="0" w:space="0"/>
              </w:rPr>
              <w:t>3.1</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（2）</w:t>
            </w:r>
          </w:p>
        </w:tc>
        <w:tc>
          <w:tcPr>
            <w:tcW w:w="6474" w:type="dxa"/>
            <w:tcBorders>
              <w:top w:val="nil"/>
              <w:left w:val="nil"/>
              <w:bottom w:val="nil"/>
              <w:right w:val="nil"/>
            </w:tcBorders>
            <w:shd w:val="clear"/>
            <w:vAlign w:val="center"/>
          </w:tcPr>
          <w:p>
            <w:pPr>
              <w:pStyle w:val="3"/>
              <w:keepNext w:val="0"/>
              <w:keepLines w:val="0"/>
              <w:widowControl/>
              <w:suppressLineNumbers w:val="0"/>
              <w:wordWrap w:val="0"/>
              <w:spacing w:before="75" w:beforeAutospacing="0" w:after="75" w:afterAutospacing="0"/>
              <w:ind w:left="0" w:right="0"/>
            </w:pPr>
            <w:r>
              <w:rPr>
                <w:rStyle w:val="6"/>
                <w:rFonts w:hint="eastAsia" w:ascii="宋体" w:hAnsi="宋体" w:eastAsia="宋体" w:cs="宋体"/>
                <w:sz w:val="24"/>
                <w:szCs w:val="24"/>
              </w:rPr>
              <w:t>供应商的资格要求</w:t>
            </w:r>
            <w:r>
              <w:rPr>
                <w:rFonts w:hint="eastAsia" w:ascii="宋体" w:hAnsi="宋体" w:eastAsia="宋体" w:cs="宋体"/>
                <w:sz w:val="24"/>
                <w:szCs w:val="24"/>
              </w:rPr>
              <w:t>：</w:t>
            </w:r>
          </w:p>
          <w:p>
            <w:pPr>
              <w:pStyle w:val="3"/>
              <w:keepNext w:val="0"/>
              <w:keepLines w:val="0"/>
              <w:widowControl/>
              <w:suppressLineNumbers w:val="0"/>
              <w:wordWrap w:val="0"/>
              <w:spacing w:before="0" w:beforeAutospacing="1" w:after="0" w:afterAutospacing="1"/>
              <w:ind w:left="0" w:firstLine="420"/>
            </w:pPr>
            <w:r>
              <w:rPr>
                <w:rFonts w:hint="eastAsia" w:ascii="宋体" w:hAnsi="宋体" w:eastAsia="宋体" w:cs="宋体"/>
                <w:sz w:val="24"/>
                <w:szCs w:val="24"/>
                <w:bdr w:val="none" w:color="auto" w:sz="0" w:space="0"/>
              </w:rPr>
              <w:t>（1）法定条件：符合政府采购法第二十二条第一款规定的条件。</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w:t>
            </w:r>
          </w:p>
          <w:tbl>
            <w:tblPr>
              <w:tblW w:w="6357"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861"/>
              <w:gridCol w:w="34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bdr w:val="none" w:color="auto" w:sz="0" w:space="0"/>
                      <w:lang w:val="en-US" w:eastAsia="zh-CN" w:bidi="ar"/>
                    </w:rPr>
                    <w:t>明细</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a1投标函</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a2单位负责人授权书</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a3法人或者其他组织的营业执照等证明文件，自然人的身份证明</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a4财务状况报告</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提供会计师事务所出具的上一年度或上一季度财务审计报告，至少包括“资产负债表、利润表、现金流量表”；或者提供开户许可证和投标截止时间前六个月内基本开户银行出具的资信证明；或者提供财政部门认可的政府采购专业担保机构出具的投标担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a5依法缴纳税收的相关材料</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提供投标截止时间前六个月任一个月的依法缴纳税收的凭据；或者提供依法免税的相应证明文件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a6依法缴纳社会保障资金的相关材料</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提供投标截止时间前六个月任一个月的依法缴纳社会保障资金的凭据；或者提供依法不需要缴纳社会保障资金的相应证明文件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a7具备履行合同所必需的设备和专业技术能力的材料</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a8参加政府采购活动前3年内在经营活动中没有重大违法记录的书面声明</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重大违法记录”指报价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报价供应商应按照询价文件第六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a10信用信息查询结果</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a11投标保证金</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a9检察机关行贿犯罪档案查询结果告知函(若有)</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未提供行贿犯罪档案查询结果或查询结果表明报价供应商有行贿犯罪记录的，响应无效。2、无法提供有效期内检察机关行贿犯罪档案查询结果告知函的，也应对近三年无行贿犯罪记录进行声明。3、告知函应在有效期内且内容完整、清晰、整洁，否则响应无效。4、有效期内的告知函复印件（含扫描件）及符合询价文件第六章规定的打印件（或截图），无论内容中是否注明“复印件无效”，均视同有效。5、无法获取有效期内检察机关行贿犯罪档案查询结果告知函的，应在a8《参加采购活动前三年内在经营活动中没有重大违法记录书面声明》中对近三年无行贿犯罪记录进行声明。※报价供应商应按照询价文件第六章规定提供。</w:t>
                  </w:r>
                </w:p>
              </w:tc>
            </w:tr>
          </w:tbl>
          <w:p>
            <w:pPr>
              <w:pStyle w:val="3"/>
              <w:keepNext w:val="0"/>
              <w:keepLines w:val="0"/>
              <w:widowControl/>
              <w:suppressLineNumbers w:val="0"/>
              <w:wordWrap w:val="0"/>
              <w:spacing w:before="0" w:beforeAutospacing="1" w:after="0" w:afterAutospacing="1"/>
              <w:ind w:left="0" w:firstLine="480"/>
            </w:pPr>
            <w:r>
              <w:rPr>
                <w:rFonts w:hint="eastAsia" w:ascii="宋体" w:hAnsi="宋体" w:eastAsia="宋体" w:cs="宋体"/>
                <w:sz w:val="24"/>
                <w:szCs w:val="24"/>
                <w:bdr w:val="none" w:color="auto" w:sz="0" w:space="0"/>
              </w:rPr>
              <w:t>（2）特定条件：</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w:t>
            </w:r>
            <w:r>
              <w:rPr>
                <w:rStyle w:val="6"/>
                <w:rFonts w:hint="eastAsia" w:ascii="宋体" w:hAnsi="宋体" w:eastAsia="宋体" w:cs="宋体"/>
                <w:sz w:val="24"/>
                <w:szCs w:val="24"/>
                <w:bdr w:val="none" w:color="auto" w:sz="0" w:space="0"/>
              </w:rPr>
              <w:t>包：1</w:t>
            </w:r>
          </w:p>
          <w:tbl>
            <w:tblPr>
              <w:tblW w:w="6357"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861"/>
              <w:gridCol w:w="34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bdr w:val="none" w:color="auto" w:sz="0" w:space="0"/>
                      <w:lang w:val="en-US" w:eastAsia="zh-CN" w:bidi="ar"/>
                    </w:rPr>
                    <w:t>明细</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资格证明材料补充说明</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供应商选择提供资信证明的，无须附上开户许可证（招标(采购)文件其他要求与本要求不一致的，以本要求为准）。</w:t>
                  </w:r>
                </w:p>
              </w:tc>
            </w:tr>
          </w:tbl>
          <w:p>
            <w:pPr>
              <w:keepNext w:val="0"/>
              <w:keepLines w:val="0"/>
              <w:widowControl/>
              <w:suppressLineNumbers w:val="0"/>
              <w:wordWrap w:val="0"/>
              <w:jc w:val="left"/>
            </w:pPr>
            <w:r>
              <w:rPr>
                <w:rStyle w:val="6"/>
                <w:rFonts w:ascii="宋体" w:hAnsi="宋体" w:eastAsia="宋体" w:cs="宋体"/>
                <w:kern w:val="0"/>
                <w:sz w:val="24"/>
                <w:szCs w:val="24"/>
                <w:bdr w:val="none" w:color="auto" w:sz="0" w:space="0"/>
                <w:lang w:val="en-US" w:eastAsia="zh-CN" w:bidi="ar"/>
              </w:rPr>
              <w:t>包：2</w:t>
            </w:r>
          </w:p>
          <w:tbl>
            <w:tblPr>
              <w:tblW w:w="6357"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861"/>
              <w:gridCol w:w="34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bdr w:val="none" w:color="auto" w:sz="0" w:space="0"/>
                      <w:lang w:val="en-US" w:eastAsia="zh-CN" w:bidi="ar"/>
                    </w:rPr>
                    <w:t>明细</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28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资格证明材料补充说明</w:t>
                  </w:r>
                </w:p>
              </w:tc>
              <w:tc>
                <w:tcPr>
                  <w:tcW w:w="34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供应商选择提供资信证明的，无须附上开户许可证（招标(采购)文件其他要求与本要求不一致的，以本要求为准）。</w:t>
                  </w:r>
                </w:p>
              </w:tc>
            </w:tr>
          </w:tbl>
          <w:p>
            <w:pPr>
              <w:pStyle w:val="3"/>
              <w:keepNext w:val="0"/>
              <w:keepLines w:val="0"/>
              <w:widowControl/>
              <w:suppressLineNumbers w:val="0"/>
              <w:wordWrap w:val="0"/>
              <w:spacing w:before="0" w:beforeAutospacing="1" w:after="0" w:afterAutospacing="1"/>
              <w:ind w:left="0" w:firstLine="480"/>
            </w:pPr>
            <w:r>
              <w:rPr>
                <w:rFonts w:hint="eastAsia" w:ascii="宋体" w:hAnsi="宋体" w:eastAsia="宋体" w:cs="宋体"/>
                <w:sz w:val="24"/>
                <w:szCs w:val="24"/>
                <w:bdr w:val="none" w:color="auto" w:sz="0" w:space="0"/>
              </w:rPr>
              <w:t>（3）是否接受联合体报价：不接受</w:t>
            </w:r>
          </w:p>
          <w:p>
            <w:pPr>
              <w:pStyle w:val="3"/>
              <w:keepNext w:val="0"/>
              <w:keepLines w:val="0"/>
              <w:widowControl/>
              <w:suppressLineNumbers w:val="0"/>
              <w:wordWrap w:val="0"/>
              <w:spacing w:before="0" w:beforeAutospacing="1" w:after="0" w:afterAutospacing="1"/>
            </w:pPr>
            <w:r>
              <w:rPr>
                <w:rStyle w:val="6"/>
                <w:rFonts w:hint="eastAsia" w:ascii="宋体" w:hAnsi="宋体" w:eastAsia="宋体" w:cs="宋体"/>
                <w:sz w:val="24"/>
                <w:szCs w:val="24"/>
                <w:bdr w:val="none" w:color="auto" w:sz="0" w:space="0"/>
              </w:rPr>
              <w:t>※根据上述资格要求，响应文件中应提交的：“供应商的资格及资信证明文件”详见询价通知书第六章。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2</w:t>
            </w:r>
          </w:p>
        </w:tc>
        <w:tc>
          <w:tcPr>
            <w:tcW w:w="141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9.4</w:t>
            </w:r>
          </w:p>
        </w:tc>
        <w:tc>
          <w:tcPr>
            <w:tcW w:w="647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1" w:after="0" w:afterAutospacing="1"/>
            </w:pPr>
            <w:r>
              <w:rPr>
                <w:rStyle w:val="6"/>
                <w:rFonts w:hint="eastAsia" w:ascii="宋体" w:hAnsi="宋体" w:eastAsia="宋体" w:cs="宋体"/>
                <w:sz w:val="24"/>
                <w:szCs w:val="24"/>
                <w:bdr w:val="none" w:color="auto" w:sz="0" w:space="0"/>
              </w:rPr>
              <w:t>响应文件的份数：</w:t>
            </w:r>
          </w:p>
          <w:p>
            <w:pPr>
              <w:pStyle w:val="3"/>
              <w:keepNext w:val="0"/>
              <w:keepLines w:val="0"/>
              <w:widowControl/>
              <w:suppressLineNumbers w:val="0"/>
              <w:wordWrap w:val="0"/>
              <w:spacing w:before="0" w:beforeAutospacing="1" w:after="0" w:afterAutospacing="1"/>
            </w:pPr>
            <w:r>
              <w:rPr>
                <w:rFonts w:hint="eastAsia" w:ascii="宋体" w:hAnsi="宋体" w:eastAsia="宋体" w:cs="宋体"/>
                <w:sz w:val="24"/>
                <w:szCs w:val="24"/>
                <w:bdr w:val="none" w:color="auto" w:sz="0" w:space="0"/>
              </w:rPr>
              <w:t>（1）纸质响应文件：</w:t>
            </w:r>
          </w:p>
          <w:p>
            <w:pPr>
              <w:pStyle w:val="3"/>
              <w:keepNext w:val="0"/>
              <w:keepLines w:val="0"/>
              <w:widowControl/>
              <w:suppressLineNumbers w:val="0"/>
              <w:wordWrap w:val="0"/>
              <w:spacing w:before="0" w:beforeAutospacing="1" w:after="0" w:afterAutospacing="1"/>
              <w:ind w:left="0" w:firstLine="120"/>
            </w:pPr>
            <w:r>
              <w:rPr>
                <w:rFonts w:hint="eastAsia" w:ascii="宋体" w:hAnsi="宋体" w:eastAsia="宋体" w:cs="宋体"/>
                <w:sz w:val="24"/>
                <w:szCs w:val="24"/>
                <w:bdr w:val="none" w:color="auto" w:sz="0" w:space="0"/>
              </w:rPr>
              <w:t>①正本 1 份、副本 2 份。</w:t>
            </w:r>
          </w:p>
          <w:p>
            <w:pPr>
              <w:pStyle w:val="3"/>
              <w:keepNext w:val="0"/>
              <w:keepLines w:val="0"/>
              <w:widowControl/>
              <w:suppressLineNumbers w:val="0"/>
              <w:wordWrap w:val="0"/>
              <w:spacing w:before="0" w:beforeAutospacing="1" w:after="0" w:afterAutospacing="1"/>
              <w:ind w:left="0" w:firstLine="120"/>
            </w:pPr>
            <w:r>
              <w:rPr>
                <w:rFonts w:hint="eastAsia" w:ascii="宋体" w:hAnsi="宋体" w:eastAsia="宋体" w:cs="宋体"/>
                <w:sz w:val="24"/>
                <w:szCs w:val="24"/>
                <w:bdr w:val="none" w:color="auto" w:sz="0" w:space="0"/>
              </w:rPr>
              <w:t>②可读介质（光盘或</w:t>
            </w:r>
            <w:r>
              <w:rPr>
                <w:rFonts w:hint="default" w:ascii="Calibri" w:hAnsi="Calibri" w:cs="Calibri"/>
                <w:sz w:val="24"/>
                <w:szCs w:val="24"/>
                <w:bdr w:val="none" w:color="auto" w:sz="0" w:space="0"/>
              </w:rPr>
              <w:t>U</w:t>
            </w:r>
            <w:r>
              <w:rPr>
                <w:rFonts w:hint="eastAsia" w:ascii="宋体" w:hAnsi="宋体" w:eastAsia="宋体" w:cs="宋体"/>
                <w:sz w:val="24"/>
                <w:szCs w:val="24"/>
                <w:bdr w:val="none" w:color="auto" w:sz="0" w:space="0"/>
              </w:rPr>
              <w:t>盘）</w:t>
            </w:r>
            <w:r>
              <w:rPr>
                <w:rFonts w:hint="default" w:ascii="Calibri" w:hAnsi="Calibri" w:cs="Calibri"/>
                <w:sz w:val="24"/>
                <w:szCs w:val="24"/>
                <w:u w:val="single"/>
                <w:bdr w:val="none" w:color="auto" w:sz="0" w:space="0"/>
              </w:rPr>
              <w:t>1</w:t>
            </w:r>
            <w:r>
              <w:rPr>
                <w:rFonts w:hint="eastAsia" w:ascii="宋体" w:hAnsi="宋体" w:eastAsia="宋体" w:cs="宋体"/>
                <w:sz w:val="24"/>
                <w:szCs w:val="24"/>
                <w:bdr w:val="none" w:color="auto" w:sz="0" w:space="0"/>
              </w:rPr>
              <w:t>份：将上传至福建省政府采购网上公开信息系统的电子响应文件在该可读介质中另存</w:t>
            </w:r>
            <w:r>
              <w:rPr>
                <w:rFonts w:hint="default" w:ascii="Calibri" w:hAnsi="Calibri" w:cs="Calibri"/>
                <w:sz w:val="24"/>
                <w:szCs w:val="24"/>
                <w:u w:val="single"/>
                <w:bdr w:val="none" w:color="auto" w:sz="0" w:space="0"/>
              </w:rPr>
              <w:t>1</w:t>
            </w:r>
            <w:r>
              <w:rPr>
                <w:rFonts w:hint="eastAsia" w:ascii="宋体" w:hAnsi="宋体" w:eastAsia="宋体" w:cs="宋体"/>
                <w:sz w:val="24"/>
                <w:szCs w:val="24"/>
                <w:bdr w:val="none" w:color="auto" w:sz="0" w:space="0"/>
              </w:rPr>
              <w:t>份。</w:t>
            </w:r>
          </w:p>
          <w:p>
            <w:pPr>
              <w:pStyle w:val="3"/>
              <w:keepNext w:val="0"/>
              <w:keepLines w:val="0"/>
              <w:widowControl/>
              <w:suppressLineNumbers w:val="0"/>
              <w:wordWrap w:val="0"/>
              <w:spacing w:before="0" w:beforeAutospacing="1" w:after="0" w:afterAutospacing="1"/>
            </w:pPr>
            <w:r>
              <w:rPr>
                <w:rFonts w:hint="eastAsia" w:ascii="宋体" w:hAnsi="宋体" w:eastAsia="宋体" w:cs="宋体"/>
                <w:sz w:val="24"/>
                <w:szCs w:val="24"/>
                <w:bdr w:val="none" w:color="auto" w:sz="0" w:space="0"/>
              </w:rPr>
              <w:t>（2）电子响应文件：详见表</w:t>
            </w:r>
            <w:r>
              <w:rPr>
                <w:rFonts w:hint="default" w:ascii="Calibri" w:hAnsi="Calibri" w:cs="Calibri"/>
                <w:sz w:val="24"/>
                <w:szCs w:val="24"/>
                <w:bdr w:val="none" w:color="auto" w:sz="0" w:space="0"/>
              </w:rPr>
              <w:t>2</w:t>
            </w:r>
            <w:r>
              <w:rPr>
                <w:rFonts w:hint="eastAsia" w:ascii="宋体" w:hAnsi="宋体" w:eastAsia="宋体" w:cs="宋体"/>
                <w:sz w:val="24"/>
                <w:szCs w:val="24"/>
                <w:bdr w:val="none" w:color="auto" w:sz="0" w:space="0"/>
              </w:rPr>
              <w:t>《关于电子询价活动的专门规定》。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3</w:t>
            </w:r>
          </w:p>
        </w:tc>
        <w:tc>
          <w:tcPr>
            <w:tcW w:w="141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9.5-（</w:t>
            </w:r>
            <w:r>
              <w:rPr>
                <w:rFonts w:hint="default" w:ascii="Calibri" w:hAnsi="Calibri" w:cs="Calibri"/>
                <w:sz w:val="24"/>
                <w:szCs w:val="24"/>
                <w:bdr w:val="none" w:color="auto" w:sz="0" w:space="0"/>
              </w:rPr>
              <w:t>2</w:t>
            </w:r>
            <w:r>
              <w:rPr>
                <w:rFonts w:hint="eastAsia" w:ascii="宋体" w:hAnsi="宋体" w:eastAsia="宋体" w:cs="宋体"/>
                <w:sz w:val="24"/>
                <w:szCs w:val="24"/>
                <w:bdr w:val="none" w:color="auto" w:sz="0" w:space="0"/>
              </w:rPr>
              <w:t>）</w:t>
            </w:r>
            <w:r>
              <w:rPr>
                <w:rFonts w:hint="default" w:ascii="Calibri" w:hAnsi="Calibri" w:cs="Calibri"/>
                <w:sz w:val="24"/>
                <w:szCs w:val="24"/>
                <w:bdr w:val="none" w:color="auto" w:sz="0" w:space="0"/>
              </w:rPr>
              <w:t>-</w:t>
            </w:r>
            <w:r>
              <w:rPr>
                <w:rFonts w:hint="eastAsia" w:ascii="宋体" w:hAnsi="宋体" w:eastAsia="宋体" w:cs="宋体"/>
                <w:sz w:val="24"/>
                <w:szCs w:val="24"/>
                <w:bdr w:val="none" w:color="auto" w:sz="0" w:space="0"/>
              </w:rPr>
              <w:t>③</w:t>
            </w:r>
          </w:p>
        </w:tc>
        <w:tc>
          <w:tcPr>
            <w:tcW w:w="647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pPr>
            <w:r>
              <w:rPr>
                <w:rStyle w:val="6"/>
                <w:rFonts w:hint="eastAsia" w:ascii="宋体" w:hAnsi="宋体" w:eastAsia="宋体" w:cs="宋体"/>
                <w:sz w:val="24"/>
                <w:szCs w:val="24"/>
                <w:bdr w:val="none" w:color="auto" w:sz="0" w:space="0"/>
              </w:rPr>
              <w:t>允许散装或活页装订的内容或材料：</w:t>
            </w:r>
          </w:p>
          <w:p>
            <w:pPr>
              <w:pStyle w:val="3"/>
              <w:keepNext w:val="0"/>
              <w:keepLines w:val="0"/>
              <w:widowControl/>
              <w:suppressLineNumbers w:val="0"/>
              <w:spacing w:before="0" w:beforeAutospacing="1" w:after="0" w:afterAutospacing="1"/>
            </w:pPr>
            <w:r>
              <w:rPr>
                <w:rFonts w:hint="eastAsia" w:ascii="宋体" w:hAnsi="宋体" w:eastAsia="宋体" w:cs="宋体"/>
                <w:sz w:val="24"/>
                <w:szCs w:val="24"/>
                <w:bdr w:val="none" w:color="auto" w:sz="0" w:space="0"/>
              </w:rPr>
              <w:t>（</w:t>
            </w:r>
            <w:r>
              <w:rPr>
                <w:rFonts w:hint="default" w:ascii="Calibri" w:hAnsi="Calibri" w:cs="Calibri"/>
                <w:sz w:val="24"/>
                <w:szCs w:val="24"/>
                <w:bdr w:val="none" w:color="auto" w:sz="0" w:space="0"/>
              </w:rPr>
              <w:t>1</w:t>
            </w:r>
            <w:r>
              <w:rPr>
                <w:rFonts w:hint="eastAsia" w:ascii="宋体" w:hAnsi="宋体" w:eastAsia="宋体" w:cs="宋体"/>
                <w:sz w:val="24"/>
                <w:szCs w:val="24"/>
                <w:bdr w:val="none" w:color="auto" w:sz="0" w:space="0"/>
              </w:rPr>
              <w:t>）响应文件的补充、修改或撤回；</w:t>
            </w:r>
          </w:p>
          <w:p>
            <w:pPr>
              <w:pStyle w:val="3"/>
              <w:keepNext w:val="0"/>
              <w:keepLines w:val="0"/>
              <w:widowControl/>
              <w:suppressLineNumbers w:val="0"/>
              <w:spacing w:before="0" w:beforeAutospacing="1" w:after="0" w:afterAutospacing="1"/>
            </w:pPr>
            <w:r>
              <w:rPr>
                <w:rFonts w:hint="eastAsia" w:ascii="宋体" w:hAnsi="宋体" w:eastAsia="宋体" w:cs="宋体"/>
                <w:sz w:val="24"/>
                <w:szCs w:val="24"/>
                <w:bdr w:val="none" w:color="auto" w:sz="0" w:space="0"/>
              </w:rPr>
              <w:t>（</w:t>
            </w:r>
            <w:r>
              <w:rPr>
                <w:rFonts w:hint="default" w:ascii="Calibri" w:hAnsi="Calibri" w:cs="Calibri"/>
                <w:sz w:val="24"/>
                <w:szCs w:val="24"/>
                <w:bdr w:val="none" w:color="auto" w:sz="0" w:space="0"/>
              </w:rPr>
              <w:t>2</w:t>
            </w:r>
            <w:r>
              <w:rPr>
                <w:rFonts w:hint="eastAsia" w:ascii="宋体" w:hAnsi="宋体" w:eastAsia="宋体" w:cs="宋体"/>
                <w:sz w:val="24"/>
                <w:szCs w:val="24"/>
                <w:bdr w:val="none" w:color="auto" w:sz="0" w:space="0"/>
              </w:rPr>
              <w:t>）其他内容或材料：无。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4</w:t>
            </w:r>
          </w:p>
        </w:tc>
        <w:tc>
          <w:tcPr>
            <w:tcW w:w="141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 </w:t>
            </w:r>
          </w:p>
          <w:p>
            <w:pPr>
              <w:pStyle w:val="3"/>
              <w:keepNext w:val="0"/>
              <w:keepLines w:val="0"/>
              <w:widowControl/>
              <w:suppressLineNumbers w:val="0"/>
              <w:spacing w:after="0" w:afterAutospacing="0"/>
            </w:pPr>
            <w:r>
              <w:rPr>
                <w:rFonts w:hint="eastAsia" w:ascii="宋体" w:hAnsi="宋体" w:eastAsia="宋体" w:cs="宋体"/>
                <w:sz w:val="24"/>
                <w:szCs w:val="24"/>
                <w:bdr w:val="none" w:color="auto" w:sz="0" w:space="0"/>
              </w:rPr>
              <w:t>9.7</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w:t>
            </w:r>
            <w:r>
              <w:rPr>
                <w:rFonts w:hint="default" w:ascii="Calibri" w:hAnsi="Calibri" w:cs="Calibri"/>
                <w:sz w:val="24"/>
                <w:szCs w:val="24"/>
                <w:bdr w:val="none" w:color="auto" w:sz="0" w:space="0"/>
              </w:rPr>
              <w:t>1</w:t>
            </w:r>
            <w:r>
              <w:rPr>
                <w:rFonts w:hint="eastAsia" w:ascii="宋体" w:hAnsi="宋体" w:eastAsia="宋体" w:cs="宋体"/>
                <w:sz w:val="24"/>
                <w:szCs w:val="24"/>
                <w:bdr w:val="none" w:color="auto" w:sz="0" w:space="0"/>
              </w:rPr>
              <w:t>）</w:t>
            </w:r>
          </w:p>
        </w:tc>
        <w:tc>
          <w:tcPr>
            <w:tcW w:w="647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pPr>
            <w:r>
              <w:rPr>
                <w:rStyle w:val="6"/>
                <w:rFonts w:hint="eastAsia" w:ascii="宋体" w:hAnsi="宋体" w:eastAsia="宋体" w:cs="宋体"/>
                <w:sz w:val="24"/>
                <w:szCs w:val="24"/>
                <w:bdr w:val="none" w:color="auto" w:sz="0" w:space="0"/>
              </w:rPr>
              <w:t>响应有效期</w:t>
            </w:r>
            <w:r>
              <w:rPr>
                <w:rFonts w:hint="eastAsia" w:ascii="宋体" w:hAnsi="宋体" w:eastAsia="宋体" w:cs="宋体"/>
                <w:sz w:val="24"/>
                <w:szCs w:val="24"/>
                <w:bdr w:val="none" w:color="auto" w:sz="0" w:space="0"/>
              </w:rPr>
              <w:t>：提交响应文件截止时间起90个日历日。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5</w:t>
            </w:r>
          </w:p>
        </w:tc>
        <w:tc>
          <w:tcPr>
            <w:tcW w:w="141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9.8</w:t>
            </w:r>
          </w:p>
        </w:tc>
        <w:tc>
          <w:tcPr>
            <w:tcW w:w="647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wordWrap w:val="0"/>
              <w:spacing w:after="0" w:afterAutospacing="0" w:line="435" w:lineRule="atLeast"/>
            </w:pPr>
            <w:r>
              <w:rPr>
                <w:rStyle w:val="6"/>
                <w:rFonts w:hint="eastAsia" w:ascii="宋体" w:hAnsi="宋体" w:eastAsia="宋体" w:cs="宋体"/>
                <w:sz w:val="24"/>
                <w:szCs w:val="24"/>
                <w:bdr w:val="none" w:color="auto" w:sz="0" w:space="0"/>
              </w:rPr>
              <w:t>询价保证金：</w:t>
            </w:r>
          </w:p>
          <w:p>
            <w:pPr>
              <w:pStyle w:val="3"/>
              <w:keepNext w:val="0"/>
              <w:keepLines w:val="0"/>
              <w:widowControl/>
              <w:suppressLineNumbers w:val="0"/>
              <w:wordWrap w:val="0"/>
              <w:spacing w:after="0" w:afterAutospacing="0" w:line="435" w:lineRule="atLeast"/>
            </w:pPr>
            <w:r>
              <w:rPr>
                <w:rFonts w:hint="eastAsia" w:ascii="宋体" w:hAnsi="宋体" w:eastAsia="宋体" w:cs="宋体"/>
                <w:sz w:val="24"/>
                <w:szCs w:val="24"/>
                <w:bdr w:val="none" w:color="auto" w:sz="0" w:space="0"/>
              </w:rPr>
              <w:t>本项目的询价保证金详见《采购标的一览表》，提交方式为</w:t>
            </w:r>
            <w:r>
              <w:rPr>
                <w:bdr w:val="none" w:color="auto" w:sz="0" w:space="0"/>
              </w:rPr>
              <w:t>公对公转账</w:t>
            </w:r>
            <w:r>
              <w:rPr>
                <w:rFonts w:hint="eastAsia" w:ascii="宋体" w:hAnsi="宋体" w:eastAsia="宋体" w:cs="宋体"/>
                <w:sz w:val="24"/>
                <w:szCs w:val="24"/>
                <w:bdr w:val="none" w:color="auto" w:sz="0" w:space="0"/>
              </w:rPr>
              <w:t>，须于提交响应文件截止时间前到达指定账户为准，是否到达以</w:t>
            </w:r>
            <w:r>
              <w:rPr>
                <w:bdr w:val="none" w:color="auto" w:sz="0" w:space="0"/>
              </w:rPr>
              <w:t>系统显示</w:t>
            </w:r>
            <w:r>
              <w:rPr>
                <w:rFonts w:hint="eastAsia" w:ascii="宋体" w:hAnsi="宋体" w:eastAsia="宋体" w:cs="宋体"/>
                <w:sz w:val="24"/>
                <w:szCs w:val="24"/>
                <w:bdr w:val="none" w:color="auto" w:sz="0" w:space="0"/>
              </w:rPr>
              <w:t>为准；</w:t>
            </w:r>
          </w:p>
          <w:p>
            <w:pPr>
              <w:pStyle w:val="3"/>
              <w:keepNext w:val="0"/>
              <w:keepLines w:val="0"/>
              <w:widowControl/>
              <w:suppressLineNumbers w:val="0"/>
              <w:wordWrap w:val="0"/>
              <w:spacing w:before="0" w:beforeAutospacing="1" w:after="0" w:afterAutospacing="1"/>
            </w:pPr>
            <w:r>
              <w:rPr>
                <w:rFonts w:hint="eastAsia" w:ascii="宋体" w:hAnsi="宋体" w:eastAsia="宋体" w:cs="宋体"/>
                <w:sz w:val="21"/>
                <w:szCs w:val="21"/>
                <w:bdr w:val="none" w:color="auto" w:sz="0" w:space="0"/>
              </w:rPr>
              <w:t>其他约定：</w:t>
            </w:r>
            <w:r>
              <w:rPr>
                <w:rFonts w:hint="eastAsia" w:ascii="宋体" w:hAnsi="宋体" w:eastAsia="宋体" w:cs="宋体"/>
                <w:sz w:val="24"/>
                <w:szCs w:val="24"/>
                <w:bdr w:val="none" w:color="auto" w:sz="0" w:space="0"/>
              </w:rPr>
              <w:t>无。 </w:t>
            </w:r>
            <w:r>
              <w:rPr>
                <w:rStyle w:val="6"/>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6</w:t>
            </w:r>
          </w:p>
        </w:tc>
        <w:tc>
          <w:tcPr>
            <w:tcW w:w="141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9.9 （</w:t>
            </w:r>
            <w:r>
              <w:rPr>
                <w:rFonts w:hint="default" w:ascii="Calibri" w:hAnsi="Calibri" w:cs="Calibri"/>
                <w:sz w:val="24"/>
                <w:szCs w:val="24"/>
                <w:bdr w:val="none" w:color="auto" w:sz="0" w:space="0"/>
              </w:rPr>
              <w:t>2</w:t>
            </w:r>
            <w:r>
              <w:rPr>
                <w:rFonts w:hint="eastAsia" w:ascii="宋体" w:hAnsi="宋体" w:eastAsia="宋体" w:cs="宋体"/>
                <w:sz w:val="24"/>
                <w:szCs w:val="24"/>
                <w:bdr w:val="none" w:color="auto" w:sz="0" w:space="0"/>
              </w:rPr>
              <w:t>）</w:t>
            </w:r>
          </w:p>
        </w:tc>
        <w:tc>
          <w:tcPr>
            <w:tcW w:w="647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1" w:after="0" w:afterAutospacing="1"/>
            </w:pPr>
            <w:r>
              <w:rPr>
                <w:rStyle w:val="6"/>
                <w:rFonts w:hint="eastAsia" w:ascii="宋体" w:hAnsi="宋体" w:eastAsia="宋体" w:cs="宋体"/>
                <w:sz w:val="24"/>
                <w:szCs w:val="24"/>
                <w:bdr w:val="none" w:color="auto" w:sz="0" w:space="0"/>
              </w:rPr>
              <w:t>密封及其标记的具体形式：</w:t>
            </w:r>
          </w:p>
          <w:p>
            <w:pPr>
              <w:pStyle w:val="3"/>
              <w:keepNext w:val="0"/>
              <w:keepLines w:val="0"/>
              <w:widowControl/>
              <w:suppressLineNumbers w:val="0"/>
              <w:wordWrap w:val="0"/>
              <w:spacing w:before="0" w:beforeAutospacing="1" w:after="0" w:afterAutospacing="1"/>
            </w:pPr>
            <w:r>
              <w:rPr>
                <w:rFonts w:hint="eastAsia" w:ascii="宋体" w:hAnsi="宋体" w:eastAsia="宋体" w:cs="宋体"/>
                <w:sz w:val="24"/>
                <w:szCs w:val="24"/>
                <w:bdr w:val="none" w:color="auto" w:sz="0" w:space="0"/>
              </w:rPr>
              <w:t>（</w:t>
            </w:r>
            <w:r>
              <w:rPr>
                <w:rFonts w:hint="default" w:ascii="Calibri" w:hAnsi="Calibri" w:cs="Calibri"/>
                <w:sz w:val="24"/>
                <w:szCs w:val="24"/>
                <w:bdr w:val="none" w:color="auto" w:sz="0" w:space="0"/>
              </w:rPr>
              <w:t>1</w:t>
            </w:r>
            <w:r>
              <w:rPr>
                <w:rFonts w:hint="eastAsia" w:ascii="宋体" w:hAnsi="宋体" w:eastAsia="宋体" w:cs="宋体"/>
                <w:sz w:val="24"/>
                <w:szCs w:val="24"/>
                <w:bdr w:val="none" w:color="auto" w:sz="0" w:space="0"/>
              </w:rPr>
              <w:t>）全部响应文件包括正本、副本、电子文本均应密封。</w:t>
            </w:r>
            <w:r>
              <w:rPr>
                <w:rStyle w:val="6"/>
                <w:rFonts w:hint="eastAsia" w:ascii="宋体" w:hAnsi="宋体" w:eastAsia="宋体" w:cs="宋体"/>
                <w:sz w:val="24"/>
                <w:szCs w:val="24"/>
                <w:bdr w:val="none" w:color="auto" w:sz="0" w:space="0"/>
              </w:rPr>
              <w:t>未密封将导致响应文件被拒收。</w:t>
            </w:r>
          </w:p>
          <w:p>
            <w:pPr>
              <w:pStyle w:val="3"/>
              <w:keepNext w:val="0"/>
              <w:keepLines w:val="0"/>
              <w:widowControl/>
              <w:suppressLineNumbers w:val="0"/>
              <w:wordWrap w:val="0"/>
              <w:spacing w:before="0" w:beforeAutospacing="1" w:after="0" w:afterAutospacing="1"/>
            </w:pPr>
            <w:r>
              <w:rPr>
                <w:rFonts w:hint="eastAsia" w:ascii="宋体" w:hAnsi="宋体" w:eastAsia="宋体" w:cs="宋体"/>
                <w:sz w:val="24"/>
                <w:szCs w:val="24"/>
                <w:bdr w:val="none" w:color="auto" w:sz="0" w:space="0"/>
              </w:rPr>
              <w:t>（</w:t>
            </w:r>
            <w:r>
              <w:rPr>
                <w:rFonts w:hint="default" w:ascii="Calibri" w:hAnsi="Calibri" w:cs="Calibri"/>
                <w:sz w:val="24"/>
                <w:szCs w:val="24"/>
                <w:bdr w:val="none" w:color="auto" w:sz="0" w:space="0"/>
              </w:rPr>
              <w:t>2</w:t>
            </w:r>
            <w:r>
              <w:rPr>
                <w:rFonts w:hint="eastAsia" w:ascii="宋体" w:hAnsi="宋体" w:eastAsia="宋体" w:cs="宋体"/>
                <w:sz w:val="24"/>
                <w:szCs w:val="24"/>
                <w:bdr w:val="none" w:color="auto" w:sz="0" w:space="0"/>
              </w:rPr>
              <w:t>）密封的外包装应至少标记“项目名称、项目编号、所报合同包、供应商全称”等内容，否则造成响应文件误投、遗漏或者提前拆封的，采购代理机构不承担责任。</w:t>
            </w:r>
          </w:p>
          <w:p>
            <w:pPr>
              <w:pStyle w:val="3"/>
              <w:keepNext w:val="0"/>
              <w:keepLines w:val="0"/>
              <w:widowControl/>
              <w:suppressLineNumbers w:val="0"/>
              <w:wordWrap w:val="0"/>
              <w:spacing w:before="0" w:beforeAutospacing="1" w:after="0" w:afterAutospacing="1"/>
            </w:pPr>
            <w:r>
              <w:rPr>
                <w:rFonts w:hint="eastAsia" w:ascii="宋体" w:hAnsi="宋体" w:eastAsia="宋体" w:cs="宋体"/>
                <w:sz w:val="24"/>
                <w:szCs w:val="24"/>
                <w:bdr w:val="none" w:color="auto" w:sz="0" w:space="0"/>
              </w:rPr>
              <w:t>（</w:t>
            </w:r>
            <w:r>
              <w:rPr>
                <w:rFonts w:hint="default" w:ascii="Calibri" w:hAnsi="Calibri" w:cs="Calibri"/>
                <w:sz w:val="24"/>
                <w:szCs w:val="24"/>
                <w:bdr w:val="none" w:color="auto" w:sz="0" w:space="0"/>
              </w:rPr>
              <w:t>3</w:t>
            </w:r>
            <w:r>
              <w:rPr>
                <w:rFonts w:hint="eastAsia" w:ascii="宋体" w:hAnsi="宋体" w:eastAsia="宋体" w:cs="宋体"/>
                <w:sz w:val="24"/>
                <w:szCs w:val="24"/>
                <w:bdr w:val="none" w:color="auto" w:sz="0" w:space="0"/>
              </w:rPr>
              <w:t>）其他：无。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70" w:type="dxa"/>
            <w:tcBorders>
              <w:top w:val="inset" w:color="000000" w:sz="6" w:space="0"/>
              <w:left w:val="inset" w:color="000000" w:sz="6" w:space="0"/>
              <w:bottom w:val="inset" w:color="000000" w:sz="6" w:space="0"/>
              <w:right w:val="inset" w:color="000000" w:sz="6" w:space="0"/>
            </w:tcBorders>
            <w:shd w:val="clear"/>
            <w:vAlign w:val="center"/>
          </w:tcPr>
          <w:p>
            <w:pPr>
              <w:pStyle w:val="3"/>
              <w:keepNext w:val="0"/>
              <w:keepLines w:val="0"/>
              <w:widowControl/>
              <w:suppressLineNumbers w:val="0"/>
              <w:wordWrap w:val="0"/>
              <w:spacing w:after="0" w:afterAutospacing="0"/>
            </w:pPr>
            <w:r>
              <w:rPr>
                <w:rFonts w:hint="eastAsia" w:ascii="宋体" w:hAnsi="宋体" w:eastAsia="宋体" w:cs="宋体"/>
                <w:sz w:val="24"/>
                <w:szCs w:val="24"/>
                <w:bdr w:val="none" w:color="auto" w:sz="0" w:space="0"/>
              </w:rPr>
              <w:t>  7</w:t>
            </w:r>
          </w:p>
        </w:tc>
        <w:tc>
          <w:tcPr>
            <w:tcW w:w="1412" w:type="dxa"/>
            <w:tcBorders>
              <w:top w:val="inset" w:color="000000" w:sz="6" w:space="0"/>
              <w:left w:val="inset" w:color="000000" w:sz="6" w:space="0"/>
              <w:bottom w:val="inset"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pPr>
            <w:r>
              <w:rPr>
                <w:rFonts w:hint="eastAsia" w:ascii="宋体" w:hAnsi="宋体" w:eastAsia="宋体" w:cs="宋体"/>
                <w:sz w:val="24"/>
                <w:szCs w:val="24"/>
                <w:bdr w:val="none" w:color="auto" w:sz="0" w:space="0"/>
              </w:rPr>
              <w:t>9.6（1</w:t>
            </w:r>
            <w:r>
              <w:rPr>
                <w:rFonts w:hint="eastAsia" w:ascii="宋体" w:hAnsi="宋体" w:eastAsia="宋体" w:cs="宋体"/>
                <w:sz w:val="21"/>
                <w:szCs w:val="21"/>
                <w:bdr w:val="none" w:color="auto" w:sz="0" w:space="0"/>
              </w:rPr>
              <w:t>）</w:t>
            </w:r>
          </w:p>
        </w:tc>
        <w:tc>
          <w:tcPr>
            <w:tcW w:w="6474" w:type="dxa"/>
            <w:tcBorders>
              <w:top w:val="inset" w:color="000000" w:sz="6" w:space="0"/>
              <w:left w:val="inset" w:color="000000" w:sz="6" w:space="0"/>
              <w:bottom w:val="inset" w:color="000000" w:sz="6" w:space="0"/>
              <w:right w:val="inset" w:color="000000" w:sz="6" w:space="0"/>
            </w:tcBorders>
            <w:shd w:val="clear"/>
            <w:vAlign w:val="center"/>
          </w:tcPr>
          <w:p>
            <w:pPr>
              <w:pStyle w:val="3"/>
              <w:keepNext w:val="0"/>
              <w:keepLines w:val="0"/>
              <w:widowControl/>
              <w:suppressLineNumbers w:val="0"/>
              <w:wordWrap w:val="0"/>
              <w:spacing w:before="0" w:beforeAutospacing="1" w:after="0" w:afterAutospacing="1"/>
            </w:pPr>
            <w:r>
              <w:rPr>
                <w:rStyle w:val="6"/>
                <w:rFonts w:hint="eastAsia" w:ascii="宋体" w:hAnsi="宋体" w:eastAsia="宋体" w:cs="宋体"/>
                <w:sz w:val="24"/>
                <w:szCs w:val="24"/>
                <w:bdr w:val="none" w:color="auto" w:sz="0" w:space="0"/>
              </w:rPr>
              <w:t>是否允许成交人进行分包：</w:t>
            </w:r>
            <w:r>
              <w:rPr>
                <w:rFonts w:hint="eastAsia" w:ascii="宋体" w:hAnsi="宋体" w:eastAsia="宋体" w:cs="宋体"/>
                <w:sz w:val="24"/>
                <w:szCs w:val="24"/>
                <w:bdr w:val="none" w:color="auto" w:sz="0" w:space="0"/>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wordWrap w:val="0"/>
              <w:spacing w:after="0" w:afterAutospacing="0"/>
            </w:pPr>
            <w:r>
              <w:rPr>
                <w:rFonts w:hint="eastAsia" w:ascii="宋体" w:hAnsi="宋体" w:eastAsia="宋体" w:cs="宋体"/>
                <w:sz w:val="24"/>
                <w:szCs w:val="24"/>
                <w:bdr w:val="none" w:color="auto" w:sz="0" w:space="0"/>
              </w:rPr>
              <w:t> 8</w:t>
            </w:r>
          </w:p>
        </w:tc>
        <w:tc>
          <w:tcPr>
            <w:tcW w:w="141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11.1</w:t>
            </w:r>
          </w:p>
        </w:tc>
        <w:tc>
          <w:tcPr>
            <w:tcW w:w="647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1" w:after="0" w:afterAutospacing="1"/>
            </w:pPr>
            <w:r>
              <w:rPr>
                <w:rFonts w:hint="eastAsia" w:ascii="宋体" w:hAnsi="宋体" w:eastAsia="宋体" w:cs="宋体"/>
                <w:sz w:val="24"/>
                <w:szCs w:val="24"/>
                <w:bdr w:val="none" w:color="auto" w:sz="0" w:space="0"/>
              </w:rPr>
              <w:t>本项目确定合同包1成交人数为1家，合同包2成交人数为1家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70" w:type="dxa"/>
            <w:tcBorders>
              <w:top w:val="inset" w:color="000000" w:sz="6" w:space="0"/>
              <w:left w:val="inset" w:color="000000" w:sz="6" w:space="0"/>
              <w:bottom w:val="inset" w:color="000000" w:sz="6" w:space="0"/>
              <w:right w:val="inset" w:color="000000" w:sz="6" w:space="0"/>
            </w:tcBorders>
            <w:shd w:val="clear"/>
            <w:vAlign w:val="center"/>
          </w:tcPr>
          <w:p>
            <w:pPr>
              <w:pStyle w:val="3"/>
              <w:keepNext w:val="0"/>
              <w:keepLines w:val="0"/>
              <w:widowControl/>
              <w:suppressLineNumbers w:val="0"/>
              <w:wordWrap w:val="0"/>
              <w:spacing w:after="0" w:afterAutospacing="0"/>
            </w:pPr>
            <w:r>
              <w:rPr>
                <w:rFonts w:hint="eastAsia" w:ascii="宋体" w:hAnsi="宋体" w:eastAsia="宋体" w:cs="宋体"/>
                <w:sz w:val="24"/>
                <w:szCs w:val="24"/>
                <w:bdr w:val="none" w:color="auto" w:sz="0" w:space="0"/>
              </w:rPr>
              <w:t> 9</w:t>
            </w:r>
          </w:p>
        </w:tc>
        <w:tc>
          <w:tcPr>
            <w:tcW w:w="1412" w:type="dxa"/>
            <w:tcBorders>
              <w:top w:val="inset" w:color="000000" w:sz="6" w:space="0"/>
              <w:left w:val="inset" w:color="000000" w:sz="6" w:space="0"/>
              <w:bottom w:val="inset" w:color="000000" w:sz="6" w:space="0"/>
              <w:right w:val="inset" w:color="000000" w:sz="6" w:space="0"/>
            </w:tcBorders>
            <w:shd w:val="clear"/>
            <w:vAlign w:val="center"/>
          </w:tcPr>
          <w:p>
            <w:pPr>
              <w:pStyle w:val="3"/>
              <w:keepNext w:val="0"/>
              <w:keepLines w:val="0"/>
              <w:widowControl/>
              <w:suppressLineNumbers w:val="0"/>
              <w:spacing w:after="0" w:afterAutospacing="0"/>
            </w:pPr>
            <w:r>
              <w:rPr>
                <w:rFonts w:hint="eastAsia" w:ascii="宋体" w:hAnsi="宋体" w:eastAsia="宋体" w:cs="宋体"/>
                <w:sz w:val="24"/>
                <w:szCs w:val="24"/>
                <w:bdr w:val="none" w:color="auto" w:sz="0" w:space="0"/>
              </w:rPr>
              <w:t>17.1</w:t>
            </w:r>
          </w:p>
        </w:tc>
        <w:tc>
          <w:tcPr>
            <w:tcW w:w="6474" w:type="dxa"/>
            <w:tcBorders>
              <w:top w:val="inset" w:color="000000" w:sz="6" w:space="0"/>
              <w:left w:val="inset" w:color="000000" w:sz="6" w:space="0"/>
              <w:bottom w:val="inset" w:color="000000" w:sz="6" w:space="0"/>
              <w:right w:val="inset" w:color="000000" w:sz="6" w:space="0"/>
            </w:tcBorders>
            <w:shd w:val="clear"/>
            <w:vAlign w:val="center"/>
          </w:tcPr>
          <w:p>
            <w:pPr>
              <w:pStyle w:val="3"/>
              <w:keepNext w:val="0"/>
              <w:keepLines w:val="0"/>
              <w:widowControl/>
              <w:suppressLineNumbers w:val="0"/>
              <w:wordWrap w:val="0"/>
              <w:spacing w:after="0" w:afterAutospacing="0"/>
            </w:pPr>
            <w:r>
              <w:rPr>
                <w:rStyle w:val="6"/>
                <w:rFonts w:hint="eastAsia" w:ascii="宋体" w:hAnsi="宋体" w:eastAsia="宋体" w:cs="宋体"/>
                <w:sz w:val="24"/>
                <w:szCs w:val="24"/>
                <w:bdr w:val="none" w:color="auto" w:sz="0" w:space="0"/>
              </w:rPr>
              <w:t>财政部和福建省财政厅指定的政府采购信息发布媒体（以下简称：“指定媒体”）：</w:t>
            </w:r>
          </w:p>
          <w:p>
            <w:pPr>
              <w:pStyle w:val="3"/>
              <w:keepNext w:val="0"/>
              <w:keepLines w:val="0"/>
              <w:widowControl/>
              <w:suppressLineNumbers w:val="0"/>
              <w:wordWrap w:val="0"/>
              <w:spacing w:after="0" w:afterAutospacing="0"/>
            </w:pPr>
            <w:r>
              <w:rPr>
                <w:rFonts w:hint="eastAsia" w:ascii="宋体" w:hAnsi="宋体" w:eastAsia="宋体" w:cs="宋体"/>
                <w:sz w:val="24"/>
                <w:szCs w:val="24"/>
                <w:bdr w:val="none" w:color="auto" w:sz="0" w:space="0"/>
              </w:rPr>
              <w:t>（1）中国政府采购网，网址www.ccgp.gov.cn。</w:t>
            </w:r>
          </w:p>
          <w:p>
            <w:pPr>
              <w:pStyle w:val="3"/>
              <w:keepNext w:val="0"/>
              <w:keepLines w:val="0"/>
              <w:widowControl/>
              <w:suppressLineNumbers w:val="0"/>
              <w:wordWrap w:val="0"/>
              <w:spacing w:after="0" w:afterAutospacing="0"/>
            </w:pPr>
            <w:r>
              <w:rPr>
                <w:rFonts w:hint="eastAsia" w:ascii="宋体" w:hAnsi="宋体" w:eastAsia="宋体" w:cs="宋体"/>
                <w:sz w:val="24"/>
                <w:szCs w:val="24"/>
                <w:bdr w:val="none" w:color="auto" w:sz="0" w:space="0"/>
              </w:rPr>
              <w:t>（2）中国政府采购网福建分网（福建省政府采购分网），网址zfcg.czt.fujian.gov.cn。</w:t>
            </w:r>
          </w:p>
          <w:p>
            <w:pPr>
              <w:pStyle w:val="3"/>
              <w:keepNext w:val="0"/>
              <w:keepLines w:val="0"/>
              <w:widowControl/>
              <w:suppressLineNumbers w:val="0"/>
              <w:wordWrap w:val="0"/>
              <w:spacing w:before="0" w:beforeAutospacing="1" w:after="0" w:afterAutospacing="1"/>
            </w:pPr>
            <w:r>
              <w:rPr>
                <w:rStyle w:val="6"/>
                <w:rFonts w:hint="eastAsia" w:ascii="宋体" w:hAnsi="宋体" w:eastAsia="宋体" w:cs="宋体"/>
                <w:sz w:val="24"/>
                <w:szCs w:val="24"/>
                <w:bdr w:val="none" w:color="auto" w:sz="0" w:space="0"/>
              </w:rPr>
              <w:t>※上述指定媒体的有关信息若不一致，应以中国政府采购网福建分网（福建省政府采购网）发布的为准。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70" w:type="dxa"/>
            <w:tcBorders>
              <w:top w:val="inset" w:color="000000" w:sz="6" w:space="0"/>
              <w:left w:val="inset" w:color="000000" w:sz="6" w:space="0"/>
              <w:bottom w:val="inset" w:color="000000" w:sz="6" w:space="0"/>
              <w:right w:val="inset" w:color="000000" w:sz="6" w:space="0"/>
            </w:tcBorders>
            <w:shd w:val="clear"/>
            <w:vAlign w:val="center"/>
          </w:tcPr>
          <w:p>
            <w:pPr>
              <w:pStyle w:val="3"/>
              <w:keepNext w:val="0"/>
              <w:keepLines w:val="0"/>
              <w:widowControl/>
              <w:suppressLineNumbers w:val="0"/>
              <w:wordWrap w:val="0"/>
              <w:spacing w:after="0" w:afterAutospacing="0"/>
            </w:pPr>
            <w:r>
              <w:rPr>
                <w:rFonts w:hint="eastAsia" w:ascii="宋体" w:hAnsi="宋体" w:eastAsia="宋体" w:cs="宋体"/>
                <w:sz w:val="24"/>
                <w:szCs w:val="24"/>
                <w:bdr w:val="none" w:color="auto" w:sz="0" w:space="0"/>
              </w:rPr>
              <w:t> 10</w:t>
            </w:r>
          </w:p>
        </w:tc>
        <w:tc>
          <w:tcPr>
            <w:tcW w:w="1412" w:type="dxa"/>
            <w:tcBorders>
              <w:top w:val="inset" w:color="000000" w:sz="6" w:space="0"/>
              <w:left w:val="inset" w:color="000000" w:sz="6" w:space="0"/>
              <w:bottom w:val="inset" w:color="000000" w:sz="6" w:space="0"/>
              <w:right w:val="inset" w:color="000000" w:sz="6" w:space="0"/>
            </w:tcBorders>
            <w:shd w:val="clear"/>
            <w:vAlign w:val="center"/>
          </w:tcPr>
          <w:p>
            <w:pPr>
              <w:keepNext w:val="0"/>
              <w:keepLines w:val="0"/>
              <w:widowControl/>
              <w:suppressLineNumbers w:val="0"/>
              <w:wordWrap w:val="0"/>
              <w:jc w:val="left"/>
            </w:pPr>
          </w:p>
        </w:tc>
        <w:tc>
          <w:tcPr>
            <w:tcW w:w="6474" w:type="dxa"/>
            <w:tcBorders>
              <w:top w:val="inset" w:color="000000" w:sz="6" w:space="0"/>
              <w:left w:val="inset" w:color="000000" w:sz="6" w:space="0"/>
              <w:bottom w:val="inset" w:color="000000" w:sz="6" w:space="0"/>
              <w:right w:val="inset" w:color="000000" w:sz="6" w:space="0"/>
            </w:tcBorders>
            <w:shd w:val="clear"/>
            <w:vAlign w:val="center"/>
          </w:tcPr>
          <w:p>
            <w:pPr>
              <w:pStyle w:val="3"/>
              <w:keepNext w:val="0"/>
              <w:keepLines w:val="0"/>
              <w:widowControl/>
              <w:suppressLineNumbers w:val="0"/>
              <w:wordWrap w:val="0"/>
              <w:spacing w:after="0" w:afterAutospacing="0"/>
            </w:pPr>
            <w:r>
              <w:rPr>
                <w:rStyle w:val="6"/>
                <w:rFonts w:hint="eastAsia" w:ascii="宋体" w:hAnsi="宋体" w:eastAsia="宋体" w:cs="宋体"/>
                <w:sz w:val="24"/>
                <w:szCs w:val="24"/>
                <w:bdr w:val="none" w:color="auto" w:sz="0" w:space="0"/>
              </w:rPr>
              <w:t>履约保证金</w:t>
            </w:r>
            <w:r>
              <w:rPr>
                <w:rStyle w:val="6"/>
                <w:rFonts w:hint="eastAsia" w:ascii="宋体" w:hAnsi="宋体" w:eastAsia="宋体" w:cs="宋体"/>
                <w:sz w:val="24"/>
                <w:szCs w:val="24"/>
                <w:bdr w:val="none" w:color="auto" w:sz="0" w:space="0"/>
              </w:rPr>
              <w:br w:type="textWrapping"/>
            </w:r>
            <w:r>
              <w:rPr>
                <w:rStyle w:val="6"/>
                <w:rFonts w:hint="eastAsia" w:ascii="宋体" w:hAnsi="宋体" w:eastAsia="宋体" w:cs="宋体"/>
                <w:sz w:val="24"/>
                <w:szCs w:val="24"/>
                <w:bdr w:val="none" w:color="auto" w:sz="0" w:space="0"/>
              </w:rPr>
              <w:t> </w:t>
            </w:r>
          </w:p>
          <w:p>
            <w:pPr>
              <w:pStyle w:val="3"/>
              <w:keepNext w:val="0"/>
              <w:keepLines w:val="0"/>
              <w:widowControl/>
              <w:suppressLineNumbers w:val="0"/>
              <w:wordWrap w:val="0"/>
              <w:spacing w:before="0" w:beforeAutospacing="1" w:after="0" w:afterAutospacing="1"/>
            </w:pPr>
            <w:r>
              <w:rPr>
                <w:rFonts w:hint="eastAsia" w:ascii="宋体" w:hAnsi="宋体" w:eastAsia="宋体" w:cs="宋体"/>
                <w:sz w:val="24"/>
                <w:szCs w:val="24"/>
                <w:bdr w:val="none" w:color="auto" w:sz="0" w:space="0"/>
              </w:rPr>
              <w:t>不收取履约保证金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70" w:type="dxa"/>
            <w:tcBorders>
              <w:top w:val="inset" w:color="000000" w:sz="6" w:space="0"/>
              <w:left w:val="inset" w:color="000000" w:sz="6" w:space="0"/>
              <w:bottom w:val="inset" w:color="000000" w:sz="6" w:space="0"/>
              <w:right w:val="inset" w:color="000000" w:sz="6" w:space="0"/>
            </w:tcBorders>
            <w:shd w:val="clear"/>
            <w:vAlign w:val="center"/>
          </w:tcPr>
          <w:p>
            <w:pPr>
              <w:pStyle w:val="3"/>
              <w:keepNext w:val="0"/>
              <w:keepLines w:val="0"/>
              <w:widowControl/>
              <w:suppressLineNumbers w:val="0"/>
              <w:wordWrap w:val="0"/>
              <w:spacing w:after="0" w:afterAutospacing="0"/>
            </w:pPr>
            <w:r>
              <w:rPr>
                <w:rFonts w:hint="eastAsia" w:ascii="宋体" w:hAnsi="宋体" w:eastAsia="宋体" w:cs="宋体"/>
                <w:sz w:val="24"/>
                <w:szCs w:val="24"/>
                <w:bdr w:val="none" w:color="auto" w:sz="0" w:space="0"/>
              </w:rPr>
              <w:t> 11</w:t>
            </w:r>
          </w:p>
        </w:tc>
        <w:tc>
          <w:tcPr>
            <w:tcW w:w="1412" w:type="dxa"/>
            <w:tcBorders>
              <w:top w:val="inset" w:color="000000" w:sz="6" w:space="0"/>
              <w:left w:val="inset" w:color="000000" w:sz="6" w:space="0"/>
              <w:bottom w:val="inset" w:color="000000" w:sz="6" w:space="0"/>
              <w:right w:val="inset" w:color="000000" w:sz="6" w:space="0"/>
            </w:tcBorders>
            <w:shd w:val="clear"/>
            <w:vAlign w:val="center"/>
          </w:tcPr>
          <w:p>
            <w:pPr>
              <w:keepNext w:val="0"/>
              <w:keepLines w:val="0"/>
              <w:widowControl/>
              <w:suppressLineNumbers w:val="0"/>
              <w:jc w:val="left"/>
            </w:pPr>
          </w:p>
        </w:tc>
        <w:tc>
          <w:tcPr>
            <w:tcW w:w="6474" w:type="dxa"/>
            <w:tcBorders>
              <w:top w:val="inset" w:color="000000" w:sz="6" w:space="0"/>
              <w:left w:val="inset" w:color="000000" w:sz="6" w:space="0"/>
              <w:bottom w:val="inset"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pPr>
            <w:r>
              <w:rPr>
                <w:rStyle w:val="6"/>
                <w:rFonts w:hint="eastAsia" w:ascii="宋体" w:hAnsi="宋体" w:eastAsia="宋体" w:cs="宋体"/>
                <w:sz w:val="24"/>
                <w:szCs w:val="24"/>
                <w:bdr w:val="none" w:color="auto" w:sz="0" w:space="0"/>
              </w:rPr>
              <w:t>合同付款方式 见第四章三、商务条件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70" w:type="dxa"/>
            <w:tcBorders>
              <w:top w:val="inset" w:color="000000" w:sz="6" w:space="0"/>
              <w:left w:val="inset" w:color="000000" w:sz="6" w:space="0"/>
              <w:bottom w:val="inset" w:color="000000" w:sz="6" w:space="0"/>
              <w:right w:val="inset" w:color="000000" w:sz="6" w:space="0"/>
            </w:tcBorders>
            <w:shd w:val="clear"/>
            <w:vAlign w:val="center"/>
          </w:tcPr>
          <w:p>
            <w:pPr>
              <w:pStyle w:val="3"/>
              <w:keepNext w:val="0"/>
              <w:keepLines w:val="0"/>
              <w:widowControl/>
              <w:suppressLineNumbers w:val="0"/>
              <w:wordWrap w:val="0"/>
              <w:spacing w:after="0" w:afterAutospacing="0"/>
            </w:pPr>
            <w:r>
              <w:rPr>
                <w:rFonts w:hint="eastAsia" w:ascii="宋体" w:hAnsi="宋体" w:eastAsia="宋体" w:cs="宋体"/>
                <w:sz w:val="24"/>
                <w:szCs w:val="24"/>
                <w:bdr w:val="none" w:color="auto" w:sz="0" w:space="0"/>
              </w:rPr>
              <w:t> 12</w:t>
            </w:r>
          </w:p>
        </w:tc>
        <w:tc>
          <w:tcPr>
            <w:tcW w:w="1412" w:type="dxa"/>
            <w:tcBorders>
              <w:top w:val="inset" w:color="000000" w:sz="6" w:space="0"/>
              <w:left w:val="inset" w:color="000000" w:sz="6" w:space="0"/>
              <w:bottom w:val="inset" w:color="000000" w:sz="6" w:space="0"/>
              <w:right w:val="inset" w:color="000000" w:sz="6" w:space="0"/>
            </w:tcBorders>
            <w:shd w:val="clear"/>
            <w:vAlign w:val="center"/>
          </w:tcPr>
          <w:p>
            <w:pPr>
              <w:keepNext w:val="0"/>
              <w:keepLines w:val="0"/>
              <w:widowControl/>
              <w:suppressLineNumbers w:val="0"/>
              <w:jc w:val="left"/>
            </w:pPr>
          </w:p>
        </w:tc>
        <w:tc>
          <w:tcPr>
            <w:tcW w:w="6474" w:type="dxa"/>
            <w:tcBorders>
              <w:top w:val="inset" w:color="000000" w:sz="6" w:space="0"/>
              <w:left w:val="inset" w:color="000000" w:sz="6" w:space="0"/>
              <w:bottom w:val="inset" w:color="000000" w:sz="6" w:space="0"/>
              <w:right w:val="inset" w:color="000000" w:sz="6" w:space="0"/>
            </w:tcBorders>
            <w:shd w:val="clear"/>
            <w:vAlign w:val="center"/>
          </w:tcPr>
          <w:p>
            <w:pPr>
              <w:pStyle w:val="3"/>
              <w:keepNext w:val="0"/>
              <w:keepLines w:val="0"/>
              <w:widowControl/>
              <w:suppressLineNumbers w:val="0"/>
              <w:wordWrap w:val="0"/>
              <w:spacing w:after="0" w:afterAutospacing="0"/>
            </w:pPr>
            <w:r>
              <w:rPr>
                <w:rStyle w:val="6"/>
                <w:rFonts w:hint="eastAsia" w:ascii="宋体" w:hAnsi="宋体" w:eastAsia="宋体" w:cs="宋体"/>
                <w:sz w:val="24"/>
                <w:szCs w:val="24"/>
                <w:bdr w:val="none" w:color="auto" w:sz="0" w:space="0"/>
              </w:rPr>
              <w:t>采购代理服务费：</w:t>
            </w:r>
            <w:r>
              <w:rPr>
                <w:rFonts w:hint="eastAsia" w:ascii="宋体" w:hAnsi="宋体" w:eastAsia="宋体" w:cs="宋体"/>
                <w:sz w:val="24"/>
                <w:szCs w:val="24"/>
                <w:bdr w:val="none" w:color="auto" w:sz="0" w:space="0"/>
              </w:rPr>
              <w:t>1、招标服务费：本项目各包的招标代理服务费按下列标准向中标（成交）供应商收取。中标（成交）人须在结果公告发布后七个工作日内，将招标代理服务费缴至代理机构帐户。（开户行：兴业银行龙岩分行，开户名：龙岩市公物采购招标代理有限公司，帐 号：171030100100100399，开票邮箱：longyancaigou@sina.com，联系人电话：卢女士0597-2810096）。成交服务费按差额定率累进法计算。 成交金额（万元） 服务费比率 100以下 1.5％ 100—500 1.1％ 500—1000 0.8％ 1000—5000 0.5％ 5000—10000 0.25％ 2、本项目不再提供纸质《中标通知书》，结果公告发出后中标人自行登录龙岩市政府采购网后台查看并打印（查看路径：“项目报名-查看相关文件-结果通知书”）。3、提出质疑的供应商应当是参与本项目采购活动的供应商。质疑人递交质疑函时还应出具质疑人已在龙岩市政府采购网上已对本项目进行报名的证明文件（须体现报名和查看标书时间），否则将不被认定为潜在投标人，该质疑函不予受理。4、开标时，若出现供应商CA密码连续输入错误等供应商自身原因造成无法解密的，视为未提供CA解密。5、未胶装的投标文件不导致投标无效（招标文件其他要求与本要求不一致的，以本要求为准）。6、投标人提供的证书（或证明材料）为原件核对的，应按格式列出详细清单，在递交投标文件截止时间前提交（超过投标文件递交截止时间的，将不予接收），原件清单和原件无须粘贴、装订、密封。7、供应商应在投标截止时间前将密封的投标文件送达开标地点代理机构工作人员处，逾期送达的或不符合规定的投标文件将被拒绝接收。8、资格补充：供应商选择提供资信证明的，无须附上开户许可证（招标文件其他要求与本要求不一致的，以本要求为准）。   </w:t>
            </w:r>
            <w:r>
              <w:rPr>
                <w:rFonts w:hint="eastAsia" w:ascii="宋体" w:hAnsi="宋体" w:eastAsia="宋体" w:cs="宋体"/>
                <w:sz w:val="24"/>
                <w:szCs w:val="24"/>
                <w:u w:val="single"/>
                <w:bdr w:val="none" w:color="auto" w:sz="0" w:space="0"/>
              </w:rPr>
              <w:br w:type="textWrapping"/>
            </w:r>
            <w:r>
              <w:rPr>
                <w:rFonts w:hint="eastAsia" w:ascii="宋体" w:hAnsi="宋体" w:eastAsia="宋体" w:cs="宋体"/>
                <w:sz w:val="24"/>
                <w:szCs w:val="24"/>
                <w:u w:val="single"/>
                <w:bdr w:val="none" w:color="auto" w:sz="0" w:space="0"/>
              </w:rPr>
              <w:t>本项目代理费服务费由成交供应商支付。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13</w:t>
            </w:r>
          </w:p>
        </w:tc>
        <w:tc>
          <w:tcPr>
            <w:tcW w:w="141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15.1</w:t>
            </w:r>
          </w:p>
        </w:tc>
        <w:tc>
          <w:tcPr>
            <w:tcW w:w="647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1" w:after="0" w:afterAutospacing="1"/>
            </w:pPr>
            <w:r>
              <w:rPr>
                <w:rStyle w:val="6"/>
                <w:rFonts w:hint="eastAsia" w:ascii="宋体" w:hAnsi="宋体" w:eastAsia="宋体" w:cs="宋体"/>
                <w:sz w:val="24"/>
                <w:szCs w:val="24"/>
                <w:bdr w:val="none" w:color="auto" w:sz="0" w:space="0"/>
              </w:rPr>
              <w:t>监督管理部门</w:t>
            </w:r>
            <w:r>
              <w:rPr>
                <w:rFonts w:hint="eastAsia" w:ascii="宋体" w:hAnsi="宋体" w:eastAsia="宋体" w:cs="宋体"/>
                <w:sz w:val="24"/>
                <w:szCs w:val="24"/>
                <w:bdr w:val="none" w:color="auto" w:sz="0" w:space="0"/>
              </w:rPr>
              <w:t>：龙岩市财政局。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14</w:t>
            </w:r>
          </w:p>
        </w:tc>
        <w:tc>
          <w:tcPr>
            <w:tcW w:w="141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647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0" w:afterAutospacing="0"/>
            </w:pPr>
            <w:r>
              <w:rPr>
                <w:rStyle w:val="6"/>
                <w:rFonts w:hint="eastAsia" w:ascii="宋体" w:hAnsi="宋体" w:eastAsia="宋体" w:cs="宋体"/>
                <w:sz w:val="24"/>
                <w:szCs w:val="24"/>
                <w:bdr w:val="none" w:color="auto" w:sz="0" w:space="0"/>
              </w:rPr>
              <w:t>报价无效条款：</w:t>
            </w:r>
          </w:p>
          <w:p>
            <w:pPr>
              <w:pStyle w:val="3"/>
              <w:keepNext w:val="0"/>
              <w:keepLines w:val="0"/>
              <w:widowControl/>
              <w:suppressLineNumbers w:val="0"/>
              <w:spacing w:after="0" w:afterAutospacing="0"/>
            </w:pPr>
            <w:r>
              <w:rPr>
                <w:rFonts w:hint="eastAsia" w:ascii="宋体" w:hAnsi="宋体" w:eastAsia="宋体" w:cs="宋体"/>
                <w:sz w:val="24"/>
                <w:szCs w:val="24"/>
                <w:bdr w:val="none" w:color="auto" w:sz="0" w:space="0"/>
              </w:rPr>
              <w:t>（1）本章表</w:t>
            </w:r>
            <w:r>
              <w:rPr>
                <w:rFonts w:hint="default" w:ascii="Calibri" w:hAnsi="Calibri" w:cs="Calibri"/>
                <w:sz w:val="24"/>
                <w:szCs w:val="24"/>
                <w:bdr w:val="none" w:color="auto" w:sz="0" w:space="0"/>
              </w:rPr>
              <w:t>2</w:t>
            </w:r>
            <w:r>
              <w:rPr>
                <w:rFonts w:hint="eastAsia" w:ascii="宋体" w:hAnsi="宋体" w:eastAsia="宋体" w:cs="宋体"/>
                <w:sz w:val="24"/>
                <w:szCs w:val="24"/>
                <w:bdr w:val="none" w:color="auto" w:sz="0" w:space="0"/>
              </w:rPr>
              <w:t>报价无效的规定；</w:t>
            </w:r>
          </w:p>
          <w:p>
            <w:pPr>
              <w:pStyle w:val="3"/>
              <w:keepNext w:val="0"/>
              <w:keepLines w:val="0"/>
              <w:widowControl/>
              <w:suppressLineNumbers w:val="0"/>
              <w:spacing w:after="0" w:afterAutospacing="0"/>
            </w:pPr>
            <w:r>
              <w:rPr>
                <w:rFonts w:hint="eastAsia" w:ascii="宋体" w:hAnsi="宋体" w:eastAsia="宋体" w:cs="宋体"/>
                <w:sz w:val="24"/>
                <w:szCs w:val="24"/>
                <w:bdr w:val="none" w:color="auto" w:sz="0" w:space="0"/>
              </w:rPr>
              <w:t>（2）本章第2节中的第3.1、7.2、8、9.5、9.7、9.8、9.11条；</w:t>
            </w:r>
          </w:p>
          <w:p>
            <w:pPr>
              <w:pStyle w:val="3"/>
              <w:keepNext w:val="0"/>
              <w:keepLines w:val="0"/>
              <w:widowControl/>
              <w:suppressLineNumbers w:val="0"/>
              <w:spacing w:before="0" w:beforeAutospacing="1" w:after="0" w:afterAutospacing="1"/>
            </w:pPr>
            <w:r>
              <w:rPr>
                <w:rFonts w:hint="eastAsia" w:ascii="宋体" w:hAnsi="宋体" w:eastAsia="宋体" w:cs="宋体"/>
                <w:sz w:val="24"/>
                <w:szCs w:val="24"/>
                <w:bdr w:val="none" w:color="auto" w:sz="0" w:space="0"/>
              </w:rPr>
              <w:t>（3）第三章评审及第六章响应文件格式规定的报价无效的规定。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15</w:t>
            </w:r>
          </w:p>
        </w:tc>
        <w:tc>
          <w:tcPr>
            <w:tcW w:w="141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18</w:t>
            </w:r>
          </w:p>
        </w:tc>
        <w:tc>
          <w:tcPr>
            <w:tcW w:w="647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1" w:after="0" w:afterAutospacing="1"/>
            </w:pPr>
            <w:r>
              <w:rPr>
                <w:rStyle w:val="6"/>
                <w:rFonts w:hint="eastAsia" w:ascii="宋体" w:hAnsi="宋体" w:eastAsia="宋体" w:cs="宋体"/>
                <w:sz w:val="24"/>
                <w:szCs w:val="24"/>
                <w:bdr w:val="none" w:color="auto" w:sz="0" w:space="0"/>
              </w:rPr>
              <w:t>其他事项：</w:t>
            </w:r>
            <w:r>
              <w:rPr>
                <w:rFonts w:hint="eastAsia" w:ascii="宋体" w:hAnsi="宋体" w:eastAsia="宋体" w:cs="宋体"/>
                <w:sz w:val="24"/>
                <w:szCs w:val="24"/>
                <w:bdr w:val="none" w:color="auto" w:sz="0" w:space="0"/>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70" w:type="dxa"/>
            <w:tcBorders>
              <w:top w:val="nil"/>
              <w:left w:val="nil"/>
              <w:bottom w:val="nil"/>
              <w:right w:val="nil"/>
            </w:tcBorders>
            <w:shd w:val="clear"/>
            <w:vAlign w:val="center"/>
          </w:tcPr>
          <w:p>
            <w:pPr>
              <w:keepNext w:val="0"/>
              <w:keepLines w:val="0"/>
              <w:widowControl/>
              <w:suppressLineNumbers w:val="0"/>
              <w:wordWrap w:val="0"/>
              <w:jc w:val="left"/>
            </w:pPr>
            <w:r>
              <w:rPr>
                <w:rFonts w:hint="eastAsia" w:ascii="宋体" w:hAnsi="宋体" w:eastAsia="宋体" w:cs="宋体"/>
                <w:kern w:val="0"/>
                <w:sz w:val="24"/>
                <w:szCs w:val="24"/>
                <w:lang w:val="en-US" w:eastAsia="zh-CN" w:bidi="ar"/>
              </w:rPr>
              <w:t> 16</w:t>
            </w:r>
          </w:p>
        </w:tc>
        <w:tc>
          <w:tcPr>
            <w:tcW w:w="1412" w:type="dxa"/>
            <w:tcBorders>
              <w:top w:val="nil"/>
              <w:left w:val="nil"/>
              <w:bottom w:val="nil"/>
              <w:right w:val="nil"/>
            </w:tcBorders>
            <w:shd w:val="clear"/>
            <w:vAlign w:val="center"/>
          </w:tcPr>
          <w:p>
            <w:pPr>
              <w:keepNext w:val="0"/>
              <w:keepLines w:val="0"/>
              <w:widowControl/>
              <w:suppressLineNumbers w:val="0"/>
              <w:jc w:val="left"/>
            </w:pPr>
          </w:p>
        </w:tc>
        <w:tc>
          <w:tcPr>
            <w:tcW w:w="6474" w:type="dxa"/>
            <w:tcBorders>
              <w:top w:val="nil"/>
              <w:left w:val="nil"/>
              <w:bottom w:val="nil"/>
              <w:right w:val="nil"/>
            </w:tcBorders>
            <w:shd w:val="clear"/>
            <w:vAlign w:val="center"/>
          </w:tcPr>
          <w:p>
            <w:pPr>
              <w:pStyle w:val="3"/>
              <w:keepNext w:val="0"/>
              <w:keepLines w:val="0"/>
              <w:widowControl/>
              <w:suppressLineNumbers w:val="0"/>
              <w:wordWrap w:val="0"/>
              <w:spacing w:before="0" w:beforeAutospacing="0" w:after="0" w:afterAutospacing="0"/>
            </w:pPr>
            <w:r>
              <w:rPr>
                <w:rStyle w:val="6"/>
                <w:rFonts w:hint="eastAsia" w:ascii="宋体" w:hAnsi="宋体" w:eastAsia="宋体" w:cs="宋体"/>
                <w:spacing w:val="0"/>
              </w:rPr>
              <w:t>是否组织现场考察或召开开标前答疑会：</w:t>
            </w:r>
            <w:r>
              <w:rPr>
                <w:rFonts w:hint="eastAsia" w:ascii="宋体" w:hAnsi="宋体" w:eastAsia="宋体" w:cs="宋体"/>
                <w:spacing w:val="0"/>
              </w:rPr>
              <w:t>否。</w:t>
            </w:r>
          </w:p>
        </w:tc>
      </w:tr>
    </w:tbl>
    <w:p>
      <w:pPr>
        <w:pStyle w:val="3"/>
        <w:keepNext w:val="0"/>
        <w:keepLines w:val="0"/>
        <w:widowControl/>
        <w:suppressLineNumbers w:val="0"/>
        <w:spacing w:before="0" w:beforeAutospacing="1" w:after="240" w:afterAutospacing="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表2</w:t>
      </w:r>
    </w:p>
    <w:tbl>
      <w:tblPr>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549"/>
        <w:gridCol w:w="80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8516" w:type="dxa"/>
            <w:gridSpan w:val="2"/>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Style w:val="6"/>
                <w:rFonts w:hint="eastAsia" w:ascii="宋体" w:hAnsi="宋体" w:eastAsia="宋体" w:cs="宋体"/>
                <w:sz w:val="24"/>
                <w:szCs w:val="24"/>
                <w:bdr w:val="none" w:color="auto" w:sz="0" w:space="0"/>
              </w:rPr>
              <w:t>关于电子询价活动的专门规定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50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序号</w:t>
            </w:r>
          </w:p>
        </w:tc>
        <w:tc>
          <w:tcPr>
            <w:tcW w:w="7982" w:type="dxa"/>
            <w:tcBorders>
              <w:top w:val="inset" w:color="000000" w:sz="6" w:space="0"/>
              <w:left w:val="nil"/>
              <w:bottom w:val="inset" w:color="000000" w:sz="6" w:space="0"/>
              <w:right w:val="inset"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04" w:type="dxa"/>
            <w:tcBorders>
              <w:top w:val="nil"/>
              <w:left w:val="nil"/>
              <w:bottom w:val="inset" w:color="000000" w:sz="6" w:space="0"/>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1</w:t>
            </w:r>
          </w:p>
        </w:tc>
        <w:tc>
          <w:tcPr>
            <w:tcW w:w="7982" w:type="dxa"/>
            <w:tcBorders>
              <w:top w:val="inset" w:color="auto" w:sz="6" w:space="0"/>
              <w:left w:val="nil"/>
              <w:bottom w:val="inset" w:color="auto" w:sz="6" w:space="0"/>
              <w:right w:val="inset" w:color="auto" w:sz="6" w:space="0"/>
            </w:tcBorders>
            <w:shd w:val="clear"/>
            <w:tcMar>
              <w:top w:w="0" w:type="dxa"/>
              <w:left w:w="105" w:type="dxa"/>
              <w:bottom w:w="0" w:type="dxa"/>
              <w:right w:w="105" w:type="dxa"/>
            </w:tcMar>
            <w:vAlign w:val="center"/>
          </w:tcPr>
          <w:p>
            <w:pPr>
              <w:pStyle w:val="3"/>
              <w:keepNext w:val="0"/>
              <w:keepLines w:val="0"/>
              <w:widowControl/>
              <w:suppressLineNumbers w:val="0"/>
              <w:wordWrap w:val="0"/>
            </w:pPr>
            <w:r>
              <w:rPr>
                <w:rFonts w:hint="eastAsia" w:ascii="宋体" w:hAnsi="宋体" w:eastAsia="宋体" w:cs="宋体"/>
                <w:sz w:val="24"/>
                <w:szCs w:val="24"/>
                <w:bdr w:val="none" w:color="auto" w:sz="0" w:space="0"/>
              </w:rPr>
              <w:t>（</w:t>
            </w:r>
            <w:r>
              <w:rPr>
                <w:rFonts w:hint="default" w:ascii="Calibri" w:hAnsi="Calibri" w:cs="Calibri"/>
                <w:sz w:val="24"/>
                <w:szCs w:val="24"/>
                <w:bdr w:val="none" w:color="auto" w:sz="0" w:space="0"/>
              </w:rPr>
              <w:t>1</w:t>
            </w:r>
            <w:r>
              <w:rPr>
                <w:rFonts w:hint="eastAsia" w:ascii="宋体" w:hAnsi="宋体" w:eastAsia="宋体" w:cs="宋体"/>
                <w:sz w:val="24"/>
                <w:szCs w:val="24"/>
                <w:bdr w:val="none" w:color="auto" w:sz="0" w:space="0"/>
              </w:rPr>
              <w:t>）询价通知书中除下述第（</w:t>
            </w:r>
            <w:r>
              <w:rPr>
                <w:rFonts w:hint="default" w:ascii="Calibri" w:hAnsi="Calibri" w:cs="Calibri"/>
                <w:sz w:val="24"/>
                <w:szCs w:val="24"/>
                <w:bdr w:val="none" w:color="auto" w:sz="0" w:space="0"/>
              </w:rPr>
              <w:t>2</w:t>
            </w:r>
            <w:r>
              <w:rPr>
                <w:rFonts w:hint="eastAsia" w:ascii="宋体" w:hAnsi="宋体" w:eastAsia="宋体" w:cs="宋体"/>
                <w:sz w:val="24"/>
                <w:szCs w:val="24"/>
                <w:bdr w:val="none" w:color="auto" w:sz="0" w:space="0"/>
              </w:rPr>
              <w:t>）、（</w:t>
            </w:r>
            <w:r>
              <w:rPr>
                <w:rFonts w:hint="default" w:ascii="Calibri" w:hAnsi="Calibri" w:cs="Calibri"/>
                <w:sz w:val="24"/>
                <w:szCs w:val="24"/>
                <w:bdr w:val="none" w:color="auto" w:sz="0" w:space="0"/>
              </w:rPr>
              <w:t>3</w:t>
            </w:r>
            <w:r>
              <w:rPr>
                <w:rFonts w:hint="eastAsia" w:ascii="宋体" w:hAnsi="宋体" w:eastAsia="宋体" w:cs="宋体"/>
                <w:sz w:val="24"/>
                <w:szCs w:val="24"/>
                <w:bdr w:val="none" w:color="auto" w:sz="0" w:space="0"/>
              </w:rPr>
              <w:t>）款所述之外的内容及其规定适用本项目的电子招标投标活动。</w:t>
            </w:r>
          </w:p>
          <w:p>
            <w:pPr>
              <w:pStyle w:val="3"/>
              <w:keepNext w:val="0"/>
              <w:keepLines w:val="0"/>
              <w:widowControl/>
              <w:suppressLineNumbers w:val="0"/>
              <w:wordWrap w:val="0"/>
            </w:pPr>
            <w:r>
              <w:rPr>
                <w:rFonts w:hint="eastAsia" w:ascii="宋体" w:hAnsi="宋体" w:eastAsia="宋体" w:cs="宋体"/>
                <w:sz w:val="24"/>
                <w:szCs w:val="24"/>
                <w:bdr w:val="none" w:color="auto" w:sz="0" w:space="0"/>
              </w:rPr>
              <w:t>（</w:t>
            </w:r>
            <w:r>
              <w:rPr>
                <w:rFonts w:hint="default" w:ascii="Calibri" w:hAnsi="Calibri" w:cs="Calibri"/>
                <w:sz w:val="24"/>
                <w:szCs w:val="24"/>
                <w:bdr w:val="none" w:color="auto" w:sz="0" w:space="0"/>
              </w:rPr>
              <w:t>2</w:t>
            </w:r>
            <w:r>
              <w:rPr>
                <w:rFonts w:hint="eastAsia" w:ascii="宋体" w:hAnsi="宋体" w:eastAsia="宋体" w:cs="宋体"/>
                <w:sz w:val="24"/>
                <w:szCs w:val="24"/>
                <w:bdr w:val="none" w:color="auto" w:sz="0" w:space="0"/>
              </w:rPr>
              <w:t>）将询价通知书</w:t>
            </w:r>
            <w:r>
              <w:rPr>
                <w:rFonts w:hint="eastAsia" w:ascii="宋体" w:hAnsi="宋体" w:eastAsia="宋体" w:cs="宋体"/>
                <w:sz w:val="24"/>
                <w:szCs w:val="24"/>
                <w:u w:val="single"/>
                <w:bdr w:val="none" w:color="auto" w:sz="0" w:space="0"/>
              </w:rPr>
              <w:t>无。</w:t>
            </w:r>
            <w:r>
              <w:rPr>
                <w:rFonts w:hint="eastAsia" w:ascii="宋体" w:hAnsi="宋体" w:eastAsia="宋体" w:cs="宋体"/>
                <w:sz w:val="24"/>
                <w:szCs w:val="24"/>
                <w:bdr w:val="none" w:color="auto" w:sz="0" w:space="0"/>
              </w:rPr>
              <w:t>的内容</w:t>
            </w:r>
            <w:r>
              <w:rPr>
                <w:rStyle w:val="6"/>
                <w:rFonts w:hint="eastAsia" w:ascii="宋体" w:hAnsi="宋体" w:eastAsia="宋体" w:cs="宋体"/>
                <w:sz w:val="24"/>
                <w:szCs w:val="24"/>
                <w:bdr w:val="none" w:color="auto" w:sz="0" w:space="0"/>
              </w:rPr>
              <w:t>修正为</w:t>
            </w:r>
            <w:r>
              <w:rPr>
                <w:rFonts w:hint="eastAsia" w:ascii="宋体" w:hAnsi="宋体" w:eastAsia="宋体" w:cs="宋体"/>
                <w:sz w:val="24"/>
                <w:szCs w:val="24"/>
                <w:bdr w:val="none" w:color="auto" w:sz="0" w:space="0"/>
              </w:rPr>
              <w:t>下列内容：</w:t>
            </w:r>
            <w:r>
              <w:rPr>
                <w:rFonts w:hint="eastAsia" w:ascii="宋体" w:hAnsi="宋体" w:eastAsia="宋体" w:cs="宋体"/>
                <w:sz w:val="24"/>
                <w:szCs w:val="24"/>
                <w:u w:val="single"/>
                <w:bdr w:val="none" w:color="auto" w:sz="0" w:space="0"/>
              </w:rPr>
              <w:t>无。</w:t>
            </w:r>
            <w:r>
              <w:rPr>
                <w:rFonts w:hint="eastAsia" w:ascii="宋体" w:hAnsi="宋体" w:eastAsia="宋体" w:cs="宋体"/>
                <w:sz w:val="24"/>
                <w:szCs w:val="24"/>
                <w:bdr w:val="none" w:color="auto" w:sz="0" w:space="0"/>
              </w:rPr>
              <w:t>后适用本项目的电子询价活动。</w:t>
            </w:r>
          </w:p>
          <w:p>
            <w:pPr>
              <w:pStyle w:val="3"/>
              <w:keepNext w:val="0"/>
              <w:keepLines w:val="0"/>
              <w:widowControl/>
              <w:suppressLineNumbers w:val="0"/>
              <w:wordWrap w:val="0"/>
            </w:pPr>
            <w:r>
              <w:rPr>
                <w:rFonts w:hint="eastAsia" w:ascii="宋体" w:hAnsi="宋体" w:eastAsia="宋体" w:cs="宋体"/>
                <w:sz w:val="24"/>
                <w:szCs w:val="24"/>
                <w:bdr w:val="none" w:color="auto" w:sz="0" w:space="0"/>
              </w:rPr>
              <w:t>（</w:t>
            </w:r>
            <w:r>
              <w:rPr>
                <w:rFonts w:hint="default" w:ascii="Calibri" w:hAnsi="Calibri" w:cs="Calibri"/>
                <w:sz w:val="24"/>
                <w:szCs w:val="24"/>
                <w:bdr w:val="none" w:color="auto" w:sz="0" w:space="0"/>
              </w:rPr>
              <w:t>3</w:t>
            </w:r>
            <w:r>
              <w:rPr>
                <w:rFonts w:hint="eastAsia" w:ascii="宋体" w:hAnsi="宋体" w:eastAsia="宋体" w:cs="宋体"/>
                <w:sz w:val="24"/>
                <w:szCs w:val="24"/>
                <w:bdr w:val="none" w:color="auto" w:sz="0" w:space="0"/>
              </w:rPr>
              <w:t>）将下列内容</w:t>
            </w:r>
            <w:r>
              <w:rPr>
                <w:rStyle w:val="6"/>
                <w:rFonts w:hint="eastAsia" w:ascii="宋体" w:hAnsi="宋体" w:eastAsia="宋体" w:cs="宋体"/>
                <w:sz w:val="24"/>
                <w:szCs w:val="24"/>
                <w:bdr w:val="none" w:color="auto" w:sz="0" w:space="0"/>
              </w:rPr>
              <w:t>增列为</w:t>
            </w:r>
            <w:r>
              <w:rPr>
                <w:rFonts w:hint="eastAsia" w:ascii="宋体" w:hAnsi="宋体" w:eastAsia="宋体" w:cs="宋体"/>
                <w:sz w:val="24"/>
                <w:szCs w:val="24"/>
                <w:bdr w:val="none" w:color="auto" w:sz="0" w:space="0"/>
              </w:rPr>
              <w:t>询价通知书的组成部分（以下简称：“增列内容”）适用本项目的电子询价活动，若增列内容与询价通知书其他章节内容不一致，应以增列内容为准：</w:t>
            </w:r>
          </w:p>
          <w:p>
            <w:pPr>
              <w:pStyle w:val="3"/>
              <w:keepNext w:val="0"/>
              <w:keepLines w:val="0"/>
              <w:widowControl/>
              <w:suppressLineNumbers w:val="0"/>
              <w:wordWrap w:val="0"/>
            </w:pPr>
            <w:r>
              <w:rPr>
                <w:rFonts w:hint="eastAsia" w:ascii="宋体" w:hAnsi="宋体" w:eastAsia="宋体" w:cs="宋体"/>
                <w:sz w:val="24"/>
                <w:szCs w:val="24"/>
                <w:bdr w:val="none" w:color="auto" w:sz="0" w:space="0"/>
              </w:rPr>
              <w:t>①电子询价活动的具体操作流程以福建省政府采购网上公开信息系统设定的为准。</w:t>
            </w:r>
          </w:p>
          <w:p>
            <w:pPr>
              <w:pStyle w:val="3"/>
              <w:keepNext w:val="0"/>
              <w:keepLines w:val="0"/>
              <w:widowControl/>
              <w:suppressLineNumbers w:val="0"/>
              <w:wordWrap w:val="0"/>
            </w:pPr>
            <w:r>
              <w:rPr>
                <w:rFonts w:hint="eastAsia" w:ascii="宋体" w:hAnsi="宋体" w:eastAsia="宋体" w:cs="宋体"/>
                <w:sz w:val="24"/>
                <w:szCs w:val="24"/>
                <w:bdr w:val="none" w:color="auto" w:sz="0" w:space="0"/>
              </w:rPr>
              <w:t>②供应商应在提交响应文件截止时间前按照福建省政府采购网上公开信息系统设定的操作流程将电子响应文件</w:t>
            </w:r>
            <w:r>
              <w:rPr>
                <w:rStyle w:val="6"/>
                <w:rFonts w:hint="eastAsia" w:ascii="宋体" w:hAnsi="宋体" w:eastAsia="宋体" w:cs="宋体"/>
                <w:sz w:val="24"/>
                <w:szCs w:val="24"/>
                <w:u w:val="single"/>
                <w:bdr w:val="none" w:color="auto" w:sz="0" w:space="0"/>
              </w:rPr>
              <w:t>1</w:t>
            </w:r>
            <w:r>
              <w:rPr>
                <w:rFonts w:hint="eastAsia" w:ascii="宋体" w:hAnsi="宋体" w:eastAsia="宋体" w:cs="宋体"/>
                <w:sz w:val="24"/>
                <w:szCs w:val="24"/>
                <w:bdr w:val="none" w:color="auto" w:sz="0" w:space="0"/>
              </w:rPr>
              <w:t>份上传至福建省政府采购网上公开信息系统，电子响应文件应与纸质响应文件保持一致，并以电子响应文件为准。电子投标文件的分项报价一览表、纸质投标文件的分项报价一览表、投标客户端的分项报价一览表应保持一致，并以投标客户端的分项报价一览表为准。</w:t>
            </w:r>
          </w:p>
          <w:p>
            <w:pPr>
              <w:pStyle w:val="3"/>
              <w:keepNext w:val="0"/>
              <w:keepLines w:val="0"/>
              <w:widowControl/>
              <w:suppressLineNumbers w:val="0"/>
              <w:wordWrap w:val="0"/>
            </w:pPr>
            <w:r>
              <w:rPr>
                <w:rFonts w:hint="eastAsia" w:ascii="宋体" w:hAnsi="宋体" w:eastAsia="宋体" w:cs="宋体"/>
                <w:sz w:val="24"/>
                <w:szCs w:val="24"/>
                <w:bdr w:val="none" w:color="auto" w:sz="0" w:space="0"/>
              </w:rPr>
              <w:t>③若出现福建省政府采购网上公开信息系统设定的意外情形（如：系统故障等），经本项目监督管理部门同意使用纸质响应文件的，应以纸质响应文件为准。</w:t>
            </w:r>
          </w:p>
          <w:p>
            <w:pPr>
              <w:pStyle w:val="3"/>
              <w:keepNext w:val="0"/>
              <w:keepLines w:val="0"/>
              <w:widowControl/>
              <w:suppressLineNumbers w:val="0"/>
              <w:wordWrap w:val="0"/>
            </w:pPr>
            <w:r>
              <w:rPr>
                <w:rFonts w:hint="eastAsia" w:ascii="宋体" w:hAnsi="宋体" w:eastAsia="宋体" w:cs="宋体"/>
                <w:sz w:val="24"/>
                <w:szCs w:val="24"/>
                <w:bdr w:val="none" w:color="auto" w:sz="0" w:space="0"/>
              </w:rPr>
              <w:t>④供应商应按照福建省政府采购网上公开信息系统设定的评审节点编制电子响应文件，否则</w:t>
            </w:r>
            <w:r>
              <w:rPr>
                <w:rStyle w:val="6"/>
                <w:rFonts w:hint="eastAsia" w:ascii="宋体" w:hAnsi="宋体" w:eastAsia="宋体" w:cs="宋体"/>
                <w:sz w:val="24"/>
                <w:szCs w:val="24"/>
                <w:bdr w:val="none" w:color="auto" w:sz="0" w:space="0"/>
              </w:rPr>
              <w:t>询价小组将按照不利于供应商的内容进行认定。</w:t>
            </w:r>
          </w:p>
          <w:p>
            <w:pPr>
              <w:pStyle w:val="3"/>
              <w:keepNext w:val="0"/>
              <w:keepLines w:val="0"/>
              <w:widowControl/>
              <w:suppressLineNumbers w:val="0"/>
              <w:wordWrap w:val="0"/>
            </w:pPr>
            <w:r>
              <w:rPr>
                <w:rFonts w:hint="eastAsia" w:ascii="宋体" w:hAnsi="宋体" w:eastAsia="宋体" w:cs="宋体"/>
                <w:sz w:val="24"/>
                <w:szCs w:val="24"/>
                <w:bdr w:val="none" w:color="auto" w:sz="0" w:space="0"/>
              </w:rPr>
              <w:t>⑤关于证明材料或资料：</w:t>
            </w:r>
          </w:p>
          <w:p>
            <w:pPr>
              <w:pStyle w:val="3"/>
              <w:keepNext w:val="0"/>
              <w:keepLines w:val="0"/>
              <w:widowControl/>
              <w:suppressLineNumbers w:val="0"/>
              <w:wordWrap w:val="0"/>
            </w:pPr>
            <w:r>
              <w:rPr>
                <w:rFonts w:hint="eastAsia" w:ascii="宋体" w:hAnsi="宋体" w:eastAsia="宋体" w:cs="宋体"/>
                <w:sz w:val="24"/>
                <w:szCs w:val="24"/>
                <w:bdr w:val="none" w:color="auto" w:sz="0" w:space="0"/>
              </w:rPr>
              <w:t>a.询价通知书要求原件的，供应商在电子响应文件中可提供复印件或扫描件，但在纸质响应文件正本中应提供原件</w:t>
            </w:r>
            <w:r>
              <w:rPr>
                <w:rStyle w:val="6"/>
                <w:rFonts w:hint="eastAsia" w:ascii="宋体" w:hAnsi="宋体" w:eastAsia="宋体" w:cs="宋体"/>
                <w:sz w:val="24"/>
                <w:szCs w:val="24"/>
                <w:bdr w:val="none" w:color="auto" w:sz="0" w:space="0"/>
              </w:rPr>
              <w:t>（询价小组将核对纸质响应文件正本，未提供原件的证明材料或资料将被视为无效）</w:t>
            </w:r>
            <w:r>
              <w:rPr>
                <w:rFonts w:hint="eastAsia" w:ascii="宋体" w:hAnsi="宋体" w:eastAsia="宋体" w:cs="宋体"/>
                <w:sz w:val="24"/>
                <w:szCs w:val="24"/>
                <w:bdr w:val="none" w:color="auto" w:sz="0" w:space="0"/>
              </w:rPr>
              <w:t>；询价通知书要求复印件的，供应商在纸质响应文件中提供原件、复印件、扫描件皆可；询价通知书对原件、复印件未作要求的，供应商在纸质响应文件中提供原件、复印件、扫描件皆可。</w:t>
            </w:r>
          </w:p>
          <w:p>
            <w:pPr>
              <w:pStyle w:val="3"/>
              <w:keepNext w:val="0"/>
              <w:keepLines w:val="0"/>
              <w:widowControl/>
              <w:suppressLineNumbers w:val="0"/>
              <w:wordWrap w:val="0"/>
            </w:pPr>
            <w:r>
              <w:rPr>
                <w:rFonts w:hint="eastAsia" w:ascii="宋体" w:hAnsi="宋体" w:eastAsia="宋体" w:cs="宋体"/>
                <w:sz w:val="24"/>
                <w:szCs w:val="24"/>
                <w:bdr w:val="none" w:color="auto" w:sz="0" w:space="0"/>
              </w:rPr>
              <w:t>b.除本增列内容第⑤点第</w:t>
            </w:r>
            <w:r>
              <w:rPr>
                <w:rFonts w:hint="default" w:ascii="Calibri" w:hAnsi="Calibri" w:cs="Calibri"/>
                <w:sz w:val="24"/>
                <w:szCs w:val="24"/>
                <w:bdr w:val="none" w:color="auto" w:sz="0" w:space="0"/>
              </w:rPr>
              <w:t>c</w:t>
            </w:r>
            <w:r>
              <w:rPr>
                <w:rFonts w:hint="eastAsia" w:ascii="宋体" w:hAnsi="宋体" w:eastAsia="宋体" w:cs="宋体"/>
                <w:sz w:val="24"/>
                <w:szCs w:val="24"/>
                <w:bdr w:val="none" w:color="auto" w:sz="0" w:space="0"/>
              </w:rPr>
              <w:t>项规定情形外，若供应商提供注明“复印件无效”的证明材料或资料，其纸质响应文件正本中应提供原件</w:t>
            </w:r>
            <w:r>
              <w:rPr>
                <w:rStyle w:val="6"/>
                <w:rFonts w:hint="eastAsia" w:ascii="宋体" w:hAnsi="宋体" w:eastAsia="宋体" w:cs="宋体"/>
                <w:sz w:val="24"/>
                <w:szCs w:val="24"/>
                <w:bdr w:val="none" w:color="auto" w:sz="0" w:space="0"/>
              </w:rPr>
              <w:t>（询价小组将核对纸质响应文件正本，未提供原件的证明材料或资料将被视为无效）。</w:t>
            </w:r>
          </w:p>
          <w:p>
            <w:pPr>
              <w:pStyle w:val="3"/>
              <w:keepNext w:val="0"/>
              <w:keepLines w:val="0"/>
              <w:widowControl/>
              <w:suppressLineNumbers w:val="0"/>
              <w:wordWrap w:val="0"/>
            </w:pPr>
            <w:r>
              <w:rPr>
                <w:rFonts w:hint="eastAsia" w:ascii="宋体" w:hAnsi="宋体" w:eastAsia="宋体" w:cs="宋体"/>
                <w:sz w:val="24"/>
                <w:szCs w:val="24"/>
                <w:bdr w:val="none" w:color="auto" w:sz="0" w:space="0"/>
              </w:rPr>
              <w:t>c.有效期内的《检察机关行贿犯罪档案查询结果告知函》复印件，无论内容中是否注明“复印件无效”，均视同有效。</w:t>
            </w:r>
          </w:p>
          <w:p>
            <w:pPr>
              <w:pStyle w:val="3"/>
              <w:keepNext w:val="0"/>
              <w:keepLines w:val="0"/>
              <w:widowControl/>
              <w:suppressLineNumbers w:val="0"/>
              <w:wordWrap w:val="0"/>
            </w:pPr>
            <w:r>
              <w:rPr>
                <w:rFonts w:hint="eastAsia" w:ascii="宋体" w:hAnsi="宋体" w:eastAsia="宋体" w:cs="宋体"/>
                <w:sz w:val="24"/>
                <w:szCs w:val="24"/>
                <w:bdr w:val="none" w:color="auto" w:sz="0" w:space="0"/>
              </w:rPr>
              <w:t>⑥关于“全称”、“供应商代表签字”及“加盖单位公章”：</w:t>
            </w:r>
          </w:p>
          <w:p>
            <w:pPr>
              <w:pStyle w:val="3"/>
              <w:keepNext w:val="0"/>
              <w:keepLines w:val="0"/>
              <w:widowControl/>
              <w:suppressLineNumbers w:val="0"/>
              <w:wordWrap w:val="0"/>
            </w:pPr>
            <w:r>
              <w:rPr>
                <w:rFonts w:hint="eastAsia" w:ascii="宋体" w:hAnsi="宋体" w:eastAsia="宋体" w:cs="宋体"/>
                <w:sz w:val="24"/>
                <w:szCs w:val="24"/>
                <w:bdr w:val="none" w:color="auto" w:sz="0" w:space="0"/>
              </w:rPr>
              <w:t>a.在电子响应文件中，涉及“全称”和“供应商代表签字”的内容可使用打字录入方式完成。</w:t>
            </w:r>
          </w:p>
          <w:p>
            <w:pPr>
              <w:pStyle w:val="3"/>
              <w:keepNext w:val="0"/>
              <w:keepLines w:val="0"/>
              <w:widowControl/>
              <w:suppressLineNumbers w:val="0"/>
              <w:wordWrap w:val="0"/>
            </w:pPr>
            <w:r>
              <w:rPr>
                <w:rFonts w:hint="eastAsia" w:ascii="宋体" w:hAnsi="宋体" w:eastAsia="宋体" w:cs="宋体"/>
                <w:sz w:val="24"/>
                <w:szCs w:val="24"/>
                <w:bdr w:val="none" w:color="auto" w:sz="0" w:space="0"/>
              </w:rPr>
              <w:t>b.在电子响应文件中，涉及“加盖单位公章”的内容应使用供应商的</w:t>
            </w:r>
            <w:r>
              <w:rPr>
                <w:rFonts w:hint="default" w:ascii="Calibri" w:hAnsi="Calibri" w:cs="Calibri"/>
                <w:sz w:val="24"/>
                <w:szCs w:val="24"/>
                <w:bdr w:val="none" w:color="auto" w:sz="0" w:space="0"/>
              </w:rPr>
              <w:t>CA</w:t>
            </w:r>
            <w:r>
              <w:rPr>
                <w:rFonts w:hint="eastAsia" w:ascii="宋体" w:hAnsi="宋体" w:eastAsia="宋体" w:cs="宋体"/>
                <w:sz w:val="24"/>
                <w:szCs w:val="24"/>
                <w:bdr w:val="none" w:color="auto" w:sz="0" w:space="0"/>
              </w:rPr>
              <w:t>证书完成，否则</w:t>
            </w:r>
            <w:r>
              <w:rPr>
                <w:rStyle w:val="6"/>
                <w:rFonts w:hint="eastAsia" w:ascii="宋体" w:hAnsi="宋体" w:eastAsia="宋体" w:cs="宋体"/>
                <w:sz w:val="24"/>
                <w:szCs w:val="24"/>
                <w:bdr w:val="none" w:color="auto" w:sz="0" w:space="0"/>
              </w:rPr>
              <w:t>报价无效。</w:t>
            </w:r>
          </w:p>
          <w:p>
            <w:pPr>
              <w:pStyle w:val="3"/>
              <w:keepNext w:val="0"/>
              <w:keepLines w:val="0"/>
              <w:widowControl/>
              <w:suppressLineNumbers w:val="0"/>
              <w:wordWrap w:val="0"/>
            </w:pPr>
            <w:r>
              <w:rPr>
                <w:rFonts w:hint="eastAsia" w:ascii="宋体" w:hAnsi="宋体" w:eastAsia="宋体" w:cs="宋体"/>
                <w:sz w:val="24"/>
                <w:szCs w:val="24"/>
                <w:bdr w:val="none" w:color="auto" w:sz="0" w:space="0"/>
              </w:rPr>
              <w:t>c.在电子响应文件中，若供应商按照本增列内容第⑥点第</w:t>
            </w:r>
            <w:r>
              <w:rPr>
                <w:rFonts w:hint="default" w:ascii="Calibri" w:hAnsi="Calibri" w:cs="Calibri"/>
                <w:sz w:val="24"/>
                <w:szCs w:val="24"/>
                <w:bdr w:val="none" w:color="auto" w:sz="0" w:space="0"/>
              </w:rPr>
              <w:t>b</w:t>
            </w:r>
            <w:r>
              <w:rPr>
                <w:rFonts w:hint="eastAsia" w:ascii="宋体" w:hAnsi="宋体" w:eastAsia="宋体" w:cs="宋体"/>
                <w:sz w:val="24"/>
                <w:szCs w:val="24"/>
                <w:bdr w:val="none" w:color="auto" w:sz="0" w:space="0"/>
              </w:rPr>
              <w:t>项规定加盖其单位公章，则出现无全称、供应商代表未签字等情形，</w:t>
            </w:r>
            <w:r>
              <w:rPr>
                <w:rStyle w:val="6"/>
                <w:rFonts w:hint="eastAsia" w:ascii="宋体" w:hAnsi="宋体" w:eastAsia="宋体" w:cs="宋体"/>
                <w:sz w:val="24"/>
                <w:szCs w:val="24"/>
                <w:bdr w:val="none" w:color="auto" w:sz="0" w:space="0"/>
              </w:rPr>
              <w:t>不视为报价无效。</w:t>
            </w:r>
          </w:p>
          <w:p>
            <w:pPr>
              <w:pStyle w:val="3"/>
              <w:keepNext w:val="0"/>
              <w:keepLines w:val="0"/>
              <w:widowControl/>
              <w:suppressLineNumbers w:val="0"/>
              <w:wordWrap w:val="0"/>
            </w:pPr>
            <w:r>
              <w:rPr>
                <w:rFonts w:hint="eastAsia" w:ascii="宋体" w:hAnsi="宋体" w:eastAsia="宋体" w:cs="宋体"/>
                <w:sz w:val="24"/>
                <w:szCs w:val="24"/>
                <w:bdr w:val="none" w:color="auto" w:sz="0" w:space="0"/>
              </w:rPr>
              <w:t>⑦</w:t>
            </w:r>
            <w:r>
              <w:rPr>
                <w:rStyle w:val="6"/>
                <w:rFonts w:hint="eastAsia" w:ascii="宋体" w:hAnsi="宋体" w:eastAsia="宋体" w:cs="宋体"/>
                <w:sz w:val="24"/>
                <w:szCs w:val="24"/>
                <w:bdr w:val="none" w:color="auto" w:sz="0" w:space="0"/>
              </w:rPr>
              <w:t>提交响应文件截止时间过后有下列情形之一的，按照询价通知书本章第</w:t>
            </w:r>
            <w:r>
              <w:rPr>
                <w:rStyle w:val="6"/>
                <w:rFonts w:hint="default" w:ascii="Calibri" w:hAnsi="Calibri" w:cs="Calibri"/>
                <w:sz w:val="24"/>
                <w:szCs w:val="24"/>
                <w:bdr w:val="none" w:color="auto" w:sz="0" w:space="0"/>
              </w:rPr>
              <w:t>8</w:t>
            </w:r>
            <w:r>
              <w:rPr>
                <w:rStyle w:val="6"/>
                <w:rFonts w:hint="eastAsia" w:ascii="宋体" w:hAnsi="宋体" w:eastAsia="宋体" w:cs="宋体"/>
                <w:sz w:val="24"/>
                <w:szCs w:val="24"/>
                <w:bdr w:val="none" w:color="auto" w:sz="0" w:space="0"/>
              </w:rPr>
              <w:t>条、第</w:t>
            </w:r>
            <w:r>
              <w:rPr>
                <w:rStyle w:val="6"/>
                <w:rFonts w:hint="default" w:ascii="Calibri" w:hAnsi="Calibri" w:cs="Calibri"/>
                <w:sz w:val="24"/>
                <w:szCs w:val="24"/>
                <w:bdr w:val="none" w:color="auto" w:sz="0" w:space="0"/>
              </w:rPr>
              <w:t>9.8</w:t>
            </w:r>
            <w:r>
              <w:rPr>
                <w:rStyle w:val="6"/>
                <w:rFonts w:hint="eastAsia" w:ascii="宋体" w:hAnsi="宋体" w:eastAsia="宋体" w:cs="宋体"/>
                <w:sz w:val="24"/>
                <w:szCs w:val="24"/>
                <w:bdr w:val="none" w:color="auto" w:sz="0" w:space="0"/>
              </w:rPr>
              <w:t>条第（</w:t>
            </w:r>
            <w:r>
              <w:rPr>
                <w:rStyle w:val="6"/>
                <w:rFonts w:hint="default" w:ascii="Calibri" w:hAnsi="Calibri" w:cs="Calibri"/>
                <w:sz w:val="24"/>
                <w:szCs w:val="24"/>
                <w:bdr w:val="none" w:color="auto" w:sz="0" w:space="0"/>
              </w:rPr>
              <w:t>6</w:t>
            </w:r>
            <w:r>
              <w:rPr>
                <w:rStyle w:val="6"/>
                <w:rFonts w:hint="eastAsia" w:ascii="宋体" w:hAnsi="宋体" w:eastAsia="宋体" w:cs="宋体"/>
                <w:sz w:val="24"/>
                <w:szCs w:val="24"/>
                <w:bdr w:val="none" w:color="auto" w:sz="0" w:space="0"/>
              </w:rPr>
              <w:t>）款第</w:t>
            </w:r>
            <w:r>
              <w:rPr>
                <w:rFonts w:hint="eastAsia" w:ascii="宋体" w:hAnsi="宋体" w:eastAsia="宋体" w:cs="宋体"/>
                <w:sz w:val="24"/>
                <w:szCs w:val="24"/>
                <w:bdr w:val="none" w:color="auto" w:sz="0" w:space="0"/>
              </w:rPr>
              <w:t>①</w:t>
            </w:r>
            <w:r>
              <w:rPr>
                <w:rStyle w:val="6"/>
                <w:rFonts w:hint="eastAsia" w:ascii="宋体" w:hAnsi="宋体" w:eastAsia="宋体" w:cs="宋体"/>
                <w:sz w:val="24"/>
                <w:szCs w:val="24"/>
                <w:bdr w:val="none" w:color="auto" w:sz="0" w:space="0"/>
              </w:rPr>
              <w:t>点规定进行处理：</w:t>
            </w:r>
          </w:p>
          <w:p>
            <w:pPr>
              <w:pStyle w:val="3"/>
              <w:keepNext w:val="0"/>
              <w:keepLines w:val="0"/>
              <w:widowControl/>
              <w:suppressLineNumbers w:val="0"/>
              <w:wordWrap w:val="0"/>
            </w:pPr>
            <w:r>
              <w:rPr>
                <w:rFonts w:hint="eastAsia" w:ascii="宋体" w:hAnsi="宋体" w:eastAsia="宋体" w:cs="宋体"/>
                <w:sz w:val="24"/>
                <w:szCs w:val="24"/>
                <w:bdr w:val="none" w:color="auto" w:sz="0" w:space="0"/>
              </w:rPr>
              <w:t>a.不同供应商的电子响应文件被福建省政府采购网上公开信息系统判定为具有相同内部识别码；</w:t>
            </w:r>
          </w:p>
          <w:p>
            <w:pPr>
              <w:pStyle w:val="3"/>
              <w:keepNext w:val="0"/>
              <w:keepLines w:val="0"/>
              <w:widowControl/>
              <w:suppressLineNumbers w:val="0"/>
              <w:wordWrap w:val="0"/>
            </w:pPr>
            <w:r>
              <w:rPr>
                <w:rFonts w:hint="eastAsia" w:ascii="宋体" w:hAnsi="宋体" w:eastAsia="宋体" w:cs="宋体"/>
                <w:sz w:val="24"/>
                <w:szCs w:val="24"/>
                <w:bdr w:val="none" w:color="auto" w:sz="0" w:space="0"/>
              </w:rPr>
              <w:t>b.不同供应商的询价保证金被福建省政府采购网上公开信息系统记载为从同一单位或个人的账户转出。</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c.</w:t>
            </w:r>
            <w:r>
              <w:rPr>
                <w:rFonts w:hint="eastAsia" w:ascii="宋体" w:hAnsi="宋体" w:eastAsia="宋体" w:cs="宋体"/>
                <w:spacing w:val="0"/>
                <w:sz w:val="24"/>
                <w:szCs w:val="24"/>
                <w:bdr w:val="none" w:color="auto" w:sz="0" w:space="0"/>
              </w:rPr>
              <w:t>供应商的询价保证金被福建省政府采购网上公开信息系统判定为同一合同项下有其他供应商提交的询价保证金。</w:t>
            </w:r>
          </w:p>
          <w:p>
            <w:pPr>
              <w:pStyle w:val="3"/>
              <w:keepNext w:val="0"/>
              <w:keepLines w:val="0"/>
              <w:widowControl/>
              <w:suppressLineNumbers w:val="0"/>
              <w:wordWrap w:val="0"/>
            </w:pPr>
            <w:r>
              <w:rPr>
                <w:rFonts w:hint="eastAsia" w:ascii="宋体" w:hAnsi="宋体" w:eastAsia="宋体" w:cs="宋体"/>
                <w:sz w:val="24"/>
                <w:szCs w:val="24"/>
                <w:bdr w:val="none" w:color="auto" w:sz="0" w:space="0"/>
              </w:rPr>
              <w:t>⑧接受联合体报价且供应商为联合体的，供应商应以“联合体牵头方”完成电子投标的有关操作（包括但不限于：报名、提交询价保证金、编制电子响应文件等）。</w:t>
            </w:r>
          </w:p>
          <w:p>
            <w:pPr>
              <w:pStyle w:val="3"/>
              <w:keepNext w:val="0"/>
              <w:keepLines w:val="0"/>
              <w:widowControl/>
              <w:suppressLineNumbers w:val="0"/>
              <w:wordWrap w:val="0"/>
            </w:pPr>
            <w:r>
              <w:rPr>
                <w:rFonts w:hint="eastAsia" w:ascii="宋体" w:hAnsi="宋体" w:eastAsia="宋体" w:cs="宋体"/>
                <w:sz w:val="24"/>
                <w:szCs w:val="24"/>
                <w:bdr w:val="none" w:color="auto" w:sz="0" w:space="0"/>
              </w:rPr>
              <w:t>⑨</w:t>
            </w:r>
            <w:r>
              <w:rPr>
                <w:rStyle w:val="6"/>
                <w:rFonts w:hint="eastAsia" w:ascii="宋体" w:hAnsi="宋体" w:eastAsia="宋体" w:cs="宋体"/>
                <w:sz w:val="24"/>
                <w:szCs w:val="24"/>
                <w:bdr w:val="none" w:color="auto" w:sz="0" w:space="0"/>
              </w:rPr>
              <w:t>参加报价会的供应商代表应携带供应商的</w:t>
            </w:r>
            <w:r>
              <w:rPr>
                <w:rStyle w:val="6"/>
                <w:rFonts w:hint="default" w:ascii="Calibri" w:hAnsi="Calibri" w:cs="Calibri"/>
                <w:sz w:val="24"/>
                <w:szCs w:val="24"/>
                <w:bdr w:val="none" w:color="auto" w:sz="0" w:space="0"/>
              </w:rPr>
              <w:t>CA</w:t>
            </w:r>
            <w:r>
              <w:rPr>
                <w:rStyle w:val="6"/>
                <w:rFonts w:hint="eastAsia" w:ascii="宋体" w:hAnsi="宋体" w:eastAsia="宋体" w:cs="宋体"/>
                <w:sz w:val="24"/>
                <w:szCs w:val="24"/>
                <w:bdr w:val="none" w:color="auto" w:sz="0" w:space="0"/>
              </w:rPr>
              <w:t>证书，否则响应文件将被拒绝。</w:t>
            </w:r>
          </w:p>
          <w:p>
            <w:pPr>
              <w:pStyle w:val="3"/>
              <w:keepNext w:val="0"/>
              <w:keepLines w:val="0"/>
              <w:widowControl/>
              <w:suppressLineNumbers w:val="0"/>
              <w:wordWrap w:val="0"/>
            </w:pPr>
            <w:r>
              <w:rPr>
                <w:rFonts w:hint="eastAsia" w:ascii="宋体" w:hAnsi="宋体" w:eastAsia="宋体" w:cs="宋体"/>
                <w:sz w:val="24"/>
                <w:szCs w:val="24"/>
                <w:bdr w:val="none" w:color="auto" w:sz="0" w:space="0"/>
              </w:rPr>
              <w:t>⑩其他：无。。</w:t>
            </w:r>
          </w:p>
        </w:tc>
      </w:tr>
    </w:tbl>
    <w:p>
      <w:pPr>
        <w:pStyle w:val="3"/>
        <w:keepNext w:val="0"/>
        <w:keepLines w:val="0"/>
        <w:widowControl/>
        <w:suppressLineNumbers w:val="0"/>
      </w:pPr>
      <w:r>
        <w:rPr>
          <w:rFonts w:hint="eastAsia" w:ascii="宋体" w:hAnsi="宋体" w:eastAsia="宋体" w:cs="宋体"/>
          <w:sz w:val="24"/>
          <w:szCs w:val="24"/>
        </w:rPr>
        <w:t> </w:t>
      </w:r>
    </w:p>
    <w:p>
      <w:pPr>
        <w:keepNext w:val="0"/>
        <w:keepLines w:val="0"/>
        <w:widowControl/>
        <w:suppressLineNumbers w:val="0"/>
        <w:jc w:val="left"/>
      </w:pPr>
    </w:p>
    <w:p>
      <w:pPr>
        <w:pStyle w:val="3"/>
        <w:keepNext w:val="0"/>
        <w:keepLines w:val="0"/>
        <w:widowControl/>
        <w:suppressLineNumbers w:val="0"/>
        <w:spacing w:before="0" w:beforeAutospacing="1" w:after="0" w:afterAutospacing="1"/>
        <w:jc w:val="cente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jc w:val="cente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i w:val="0"/>
          <w:caps w:val="0"/>
          <w:color w:val="000000"/>
          <w:spacing w:val="0"/>
          <w:sz w:val="28"/>
          <w:szCs w:val="28"/>
        </w:rPr>
        <w:t>第</w:t>
      </w:r>
      <w:r>
        <w:rPr>
          <w:rStyle w:val="6"/>
          <w:rFonts w:hint="eastAsia" w:ascii="宋体" w:hAnsi="宋体" w:eastAsia="宋体" w:cs="宋体"/>
          <w:i w:val="0"/>
          <w:caps w:val="0"/>
          <w:color w:val="000000"/>
          <w:spacing w:val="0"/>
          <w:sz w:val="24"/>
          <w:szCs w:val="24"/>
        </w:rPr>
        <w:t>2节 询价</w:t>
      </w:r>
      <w:r>
        <w:rPr>
          <w:rStyle w:val="6"/>
          <w:rFonts w:hint="eastAsia" w:ascii="宋体" w:hAnsi="宋体" w:eastAsia="宋体" w:cs="宋体"/>
          <w:i w:val="0"/>
          <w:caps w:val="0"/>
          <w:color w:val="000000"/>
          <w:spacing w:val="0"/>
          <w:sz w:val="28"/>
          <w:szCs w:val="28"/>
        </w:rPr>
        <w:t>须知正文</w:t>
      </w:r>
    </w:p>
    <w:p>
      <w:pPr>
        <w:pStyle w:val="3"/>
        <w:keepNext w:val="0"/>
        <w:keepLines w:val="0"/>
        <w:widowControl/>
        <w:suppressLineNumbers w:val="0"/>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i w:val="0"/>
          <w:caps w:val="0"/>
          <w:color w:val="000000"/>
          <w:spacing w:val="0"/>
          <w:sz w:val="24"/>
          <w:szCs w:val="24"/>
        </w:rPr>
        <w:t>一、总则</w:t>
      </w:r>
    </w:p>
    <w:p>
      <w:pPr>
        <w:pStyle w:val="3"/>
        <w:keepNext w:val="0"/>
        <w:keepLines w:val="0"/>
        <w:widowControl/>
        <w:suppressLineNumbers w:val="0"/>
      </w:pPr>
      <w:r>
        <w:rPr>
          <w:rFonts w:hint="eastAsia" w:ascii="宋体" w:hAnsi="宋体" w:eastAsia="宋体" w:cs="宋体"/>
          <w:i w:val="0"/>
          <w:caps w:val="0"/>
          <w:color w:val="000000"/>
          <w:spacing w:val="0"/>
          <w:sz w:val="24"/>
          <w:szCs w:val="24"/>
        </w:rPr>
        <w:t>1、适用范围</w:t>
      </w:r>
    </w:p>
    <w:p>
      <w:pPr>
        <w:pStyle w:val="3"/>
        <w:keepNext w:val="0"/>
        <w:keepLines w:val="0"/>
        <w:widowControl/>
        <w:suppressLineNumbers w:val="0"/>
      </w:pPr>
      <w:r>
        <w:rPr>
          <w:rFonts w:hint="eastAsia" w:ascii="宋体" w:hAnsi="宋体" w:eastAsia="宋体" w:cs="宋体"/>
          <w:i w:val="0"/>
          <w:caps w:val="0"/>
          <w:color w:val="000000"/>
          <w:spacing w:val="0"/>
          <w:sz w:val="24"/>
          <w:szCs w:val="24"/>
        </w:rPr>
        <w:t>1.1适用于询价通知书载明项目的采购活动（以下简称：“本次采购活动”）。</w:t>
      </w:r>
    </w:p>
    <w:p>
      <w:pPr>
        <w:pStyle w:val="3"/>
        <w:keepNext w:val="0"/>
        <w:keepLines w:val="0"/>
        <w:widowControl/>
        <w:suppressLineNumbers w:val="0"/>
      </w:pPr>
      <w:r>
        <w:rPr>
          <w:rFonts w:hint="eastAsia" w:ascii="宋体" w:hAnsi="宋体" w:eastAsia="宋体" w:cs="宋体"/>
          <w:i w:val="0"/>
          <w:caps w:val="0"/>
          <w:color w:val="000000"/>
          <w:spacing w:val="0"/>
          <w:sz w:val="24"/>
          <w:szCs w:val="24"/>
        </w:rPr>
        <w:t>2、定义</w:t>
      </w:r>
    </w:p>
    <w:p>
      <w:pPr>
        <w:pStyle w:val="3"/>
        <w:keepNext w:val="0"/>
        <w:keepLines w:val="0"/>
        <w:widowControl/>
        <w:suppressLineNumbers w:val="0"/>
      </w:pPr>
      <w:r>
        <w:rPr>
          <w:rFonts w:hint="eastAsia" w:ascii="宋体" w:hAnsi="宋体" w:eastAsia="宋体" w:cs="宋体"/>
          <w:i w:val="0"/>
          <w:caps w:val="0"/>
          <w:color w:val="000000"/>
          <w:spacing w:val="0"/>
          <w:sz w:val="24"/>
          <w:szCs w:val="24"/>
        </w:rPr>
        <w:t>2.1“采购标的”指询价通知书载明的需要采购的货物。</w:t>
      </w:r>
    </w:p>
    <w:p>
      <w:pPr>
        <w:pStyle w:val="3"/>
        <w:keepNext w:val="0"/>
        <w:keepLines w:val="0"/>
        <w:widowControl/>
        <w:suppressLineNumbers w:val="0"/>
      </w:pPr>
      <w:r>
        <w:rPr>
          <w:rFonts w:hint="eastAsia" w:ascii="宋体" w:hAnsi="宋体" w:eastAsia="宋体" w:cs="宋体"/>
          <w:i w:val="0"/>
          <w:caps w:val="0"/>
          <w:color w:val="000000"/>
          <w:spacing w:val="0"/>
          <w:sz w:val="24"/>
          <w:szCs w:val="24"/>
        </w:rPr>
        <w:t>2.2“采购人”系指本次采购项目的业主方；“采购代理机构”系指接受采购人委托，组织开展采购活动的代理机构。。</w:t>
      </w:r>
    </w:p>
    <w:p>
      <w:pPr>
        <w:pStyle w:val="3"/>
        <w:keepNext w:val="0"/>
        <w:keepLines w:val="0"/>
        <w:widowControl/>
        <w:suppressLineNumbers w:val="0"/>
      </w:pPr>
      <w:r>
        <w:rPr>
          <w:rFonts w:hint="eastAsia" w:ascii="宋体" w:hAnsi="宋体" w:eastAsia="宋体" w:cs="宋体"/>
          <w:i w:val="0"/>
          <w:caps w:val="0"/>
          <w:color w:val="000000"/>
          <w:spacing w:val="0"/>
          <w:sz w:val="24"/>
          <w:szCs w:val="24"/>
        </w:rPr>
        <w:t>2.3“潜在供应商”指按照询价通知书第一章第</w:t>
      </w:r>
      <w:r>
        <w:rPr>
          <w:rFonts w:hint="default" w:ascii="Calibri" w:hAnsi="Calibri" w:eastAsia="宋体" w:cs="Calibri"/>
          <w:i w:val="0"/>
          <w:caps w:val="0"/>
          <w:color w:val="000000"/>
          <w:spacing w:val="0"/>
          <w:sz w:val="24"/>
          <w:szCs w:val="24"/>
        </w:rPr>
        <w:t>7</w:t>
      </w:r>
      <w:r>
        <w:rPr>
          <w:rFonts w:hint="eastAsia" w:ascii="宋体" w:hAnsi="宋体" w:eastAsia="宋体" w:cs="宋体"/>
          <w:i w:val="0"/>
          <w:caps w:val="0"/>
          <w:color w:val="000000"/>
          <w:spacing w:val="0"/>
          <w:sz w:val="24"/>
          <w:szCs w:val="24"/>
        </w:rPr>
        <w:t>条规定进行报名且有意向参加本项目询价的供应商。</w:t>
      </w:r>
    </w:p>
    <w:p>
      <w:pPr>
        <w:pStyle w:val="3"/>
        <w:keepNext w:val="0"/>
        <w:keepLines w:val="0"/>
        <w:widowControl/>
        <w:suppressLineNumbers w:val="0"/>
      </w:pPr>
      <w:r>
        <w:rPr>
          <w:rFonts w:hint="eastAsia" w:ascii="宋体" w:hAnsi="宋体" w:eastAsia="宋体" w:cs="宋体"/>
          <w:i w:val="0"/>
          <w:caps w:val="0"/>
          <w:color w:val="000000"/>
          <w:spacing w:val="0"/>
          <w:sz w:val="24"/>
          <w:szCs w:val="24"/>
        </w:rPr>
        <w:t>2.4“供应商”指按照询价通知书第一章第7条规定进行报名并参加本项目询价的供应商。</w:t>
      </w:r>
    </w:p>
    <w:p>
      <w:pPr>
        <w:pStyle w:val="3"/>
        <w:keepNext w:val="0"/>
        <w:keepLines w:val="0"/>
        <w:widowControl/>
        <w:suppressLineNumbers w:val="0"/>
      </w:pPr>
      <w:r>
        <w:rPr>
          <w:rFonts w:hint="eastAsia" w:ascii="宋体" w:hAnsi="宋体" w:eastAsia="宋体" w:cs="宋体"/>
          <w:i w:val="0"/>
          <w:caps w:val="0"/>
          <w:color w:val="000000"/>
          <w:spacing w:val="0"/>
          <w:sz w:val="24"/>
          <w:szCs w:val="24"/>
        </w:rPr>
        <w:t>2.5“单位负责人”指单位法定代表人（供应商为法人的）或法律、法规规定代表单位行使职权的主要负责人（供应商为其他组织的）。</w:t>
      </w:r>
    </w:p>
    <w:p>
      <w:pPr>
        <w:pStyle w:val="3"/>
        <w:keepNext w:val="0"/>
        <w:keepLines w:val="0"/>
        <w:widowControl/>
        <w:suppressLineNumbers w:val="0"/>
      </w:pPr>
      <w:r>
        <w:rPr>
          <w:rFonts w:hint="eastAsia" w:ascii="宋体" w:hAnsi="宋体" w:eastAsia="宋体" w:cs="宋体"/>
          <w:i w:val="0"/>
          <w:caps w:val="0"/>
          <w:color w:val="000000"/>
          <w:spacing w:val="0"/>
          <w:sz w:val="24"/>
          <w:szCs w:val="24"/>
        </w:rPr>
        <w:t>2.6“供应商代表”指供应商（供应商为法人或其他组织的）的单位负责人或由其授权的委托代理人，即单位负责人授权书中载明的接受授权方。</w:t>
      </w:r>
    </w:p>
    <w:p>
      <w:pPr>
        <w:pStyle w:val="3"/>
        <w:keepNext w:val="0"/>
        <w:keepLines w:val="0"/>
        <w:widowControl/>
        <w:suppressLineNumbers w:val="0"/>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i w:val="0"/>
          <w:caps w:val="0"/>
          <w:color w:val="000000"/>
          <w:spacing w:val="0"/>
          <w:sz w:val="24"/>
          <w:szCs w:val="24"/>
        </w:rPr>
        <w:t>二、供应商</w:t>
      </w:r>
    </w:p>
    <w:p>
      <w:pPr>
        <w:pStyle w:val="3"/>
        <w:keepNext w:val="0"/>
        <w:keepLines w:val="0"/>
        <w:widowControl/>
        <w:suppressLineNumbers w:val="0"/>
      </w:pPr>
      <w:r>
        <w:rPr>
          <w:rFonts w:hint="eastAsia" w:ascii="宋体" w:hAnsi="宋体" w:eastAsia="宋体" w:cs="宋体"/>
          <w:i w:val="0"/>
          <w:caps w:val="0"/>
          <w:color w:val="000000"/>
          <w:spacing w:val="0"/>
          <w:sz w:val="24"/>
          <w:szCs w:val="24"/>
        </w:rPr>
        <w:t>3、合格供应商</w:t>
      </w:r>
    </w:p>
    <w:p>
      <w:pPr>
        <w:pStyle w:val="3"/>
        <w:keepNext w:val="0"/>
        <w:keepLines w:val="0"/>
        <w:widowControl/>
        <w:suppressLineNumbers w:val="0"/>
      </w:pPr>
      <w:r>
        <w:rPr>
          <w:rFonts w:hint="eastAsia" w:ascii="宋体" w:hAnsi="宋体" w:eastAsia="宋体" w:cs="宋体"/>
          <w:i w:val="0"/>
          <w:caps w:val="0"/>
          <w:color w:val="000000"/>
          <w:spacing w:val="0"/>
          <w:sz w:val="24"/>
          <w:szCs w:val="24"/>
        </w:rPr>
        <w:t>3.1一般规定</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（1）供应商除了应遵守政府采购法及实施条例、政府采购非招标采购方式管理办法及财政部、福建省财政厅有关政府采购文件的规定外，还应遵守有关法律、法规和规章的强制性规定。</w:t>
      </w:r>
    </w:p>
    <w:p>
      <w:pPr>
        <w:pStyle w:val="3"/>
        <w:keepNext w:val="0"/>
        <w:keepLines w:val="0"/>
        <w:widowControl/>
        <w:suppressLineNumbers w:val="0"/>
      </w:pPr>
      <w:r>
        <w:rPr>
          <w:rFonts w:hint="eastAsia" w:ascii="宋体" w:hAnsi="宋体" w:eastAsia="宋体" w:cs="宋体"/>
          <w:i w:val="0"/>
          <w:caps w:val="0"/>
          <w:color w:val="000000"/>
          <w:spacing w:val="0"/>
          <w:sz w:val="24"/>
          <w:szCs w:val="24"/>
        </w:rPr>
        <w:t>（2）供应商的资格要求：详见询价通知书第一章。有任一项不满足的，</w:t>
      </w:r>
      <w:r>
        <w:rPr>
          <w:rStyle w:val="6"/>
          <w:rFonts w:hint="eastAsia" w:ascii="宋体" w:hAnsi="宋体" w:eastAsia="宋体" w:cs="宋体"/>
          <w:i w:val="0"/>
          <w:caps w:val="0"/>
          <w:color w:val="000000"/>
          <w:spacing w:val="0"/>
          <w:sz w:val="24"/>
          <w:szCs w:val="24"/>
        </w:rPr>
        <w:t>报价无效。</w:t>
      </w:r>
    </w:p>
    <w:p>
      <w:pPr>
        <w:pStyle w:val="3"/>
        <w:keepNext w:val="0"/>
        <w:keepLines w:val="0"/>
        <w:widowControl/>
        <w:suppressLineNumbers w:val="0"/>
      </w:pPr>
      <w:r>
        <w:rPr>
          <w:rFonts w:hint="eastAsia" w:ascii="宋体" w:hAnsi="宋体" w:eastAsia="宋体" w:cs="宋体"/>
          <w:i w:val="0"/>
          <w:caps w:val="0"/>
          <w:color w:val="000000"/>
          <w:spacing w:val="0"/>
          <w:sz w:val="24"/>
          <w:szCs w:val="24"/>
        </w:rPr>
        <w:t>3.2若本项目接受联合体报价且供应商为联合体，则联合体各方除了应遵守本章第3.1条规定外，还应遵守下列规定：</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（1）联合体各方应提交联合体协议，联合体协议应符合询价通知书规定。</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（2）联合体各方不得再单独参加或与其他供应商另外组成联合体参加同一合同项下的询价。</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（3）联合体各方应共同与采购人签订政府采购合同，就政府采购合同约定的事项对采购人承担连带责任。</w:t>
      </w:r>
    </w:p>
    <w:p>
      <w:pPr>
        <w:pStyle w:val="3"/>
        <w:keepNext w:val="0"/>
        <w:keepLines w:val="0"/>
        <w:widowControl/>
        <w:suppressLineNumbers w:val="0"/>
      </w:pPr>
      <w:r>
        <w:rPr>
          <w:rFonts w:hint="eastAsia" w:ascii="宋体" w:hAnsi="宋体" w:eastAsia="宋体" w:cs="宋体"/>
          <w:i w:val="0"/>
          <w:caps w:val="0"/>
          <w:color w:val="000000"/>
          <w:spacing w:val="0"/>
          <w:sz w:val="24"/>
          <w:szCs w:val="24"/>
        </w:rPr>
        <w:t>3.3 单位负责人为同一人或存在直接控股、管理关系的不同供应商不得参加同一合同项下的询价。</w:t>
      </w:r>
    </w:p>
    <w:p>
      <w:pPr>
        <w:pStyle w:val="3"/>
        <w:keepNext w:val="0"/>
        <w:keepLines w:val="0"/>
        <w:widowControl/>
        <w:suppressLineNumbers w:val="0"/>
      </w:pPr>
      <w:r>
        <w:rPr>
          <w:rFonts w:hint="eastAsia" w:ascii="宋体" w:hAnsi="宋体" w:eastAsia="宋体" w:cs="宋体"/>
          <w:i w:val="0"/>
          <w:caps w:val="0"/>
          <w:color w:val="000000"/>
          <w:spacing w:val="0"/>
          <w:sz w:val="24"/>
          <w:szCs w:val="24"/>
        </w:rPr>
        <w:t>4、询价费用</w:t>
      </w:r>
    </w:p>
    <w:p>
      <w:pPr>
        <w:pStyle w:val="3"/>
        <w:keepNext w:val="0"/>
        <w:keepLines w:val="0"/>
        <w:widowControl/>
        <w:suppressLineNumbers w:val="0"/>
      </w:pPr>
      <w:r>
        <w:rPr>
          <w:rFonts w:hint="eastAsia" w:ascii="宋体" w:hAnsi="宋体" w:eastAsia="宋体" w:cs="宋体"/>
          <w:i w:val="0"/>
          <w:caps w:val="0"/>
          <w:color w:val="000000"/>
          <w:spacing w:val="0"/>
          <w:sz w:val="24"/>
          <w:szCs w:val="24"/>
        </w:rPr>
        <w:t>4.1除询价通知书另有规定外，供应商应自行承担其参加本项目询价所涉及的一切费用。</w:t>
      </w:r>
    </w:p>
    <w:p>
      <w:pPr>
        <w:pStyle w:val="3"/>
        <w:keepNext w:val="0"/>
        <w:keepLines w:val="0"/>
        <w:widowControl/>
        <w:suppressLineNumbers w:val="0"/>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i w:val="0"/>
          <w:caps w:val="0"/>
          <w:color w:val="000000"/>
          <w:spacing w:val="0"/>
          <w:sz w:val="24"/>
          <w:szCs w:val="24"/>
        </w:rPr>
        <w:t>三、询价通知书</w:t>
      </w:r>
    </w:p>
    <w:p>
      <w:pPr>
        <w:pStyle w:val="3"/>
        <w:keepNext w:val="0"/>
        <w:keepLines w:val="0"/>
        <w:widowControl/>
        <w:suppressLineNumbers w:val="0"/>
      </w:pPr>
      <w:r>
        <w:rPr>
          <w:rFonts w:hint="eastAsia" w:ascii="宋体" w:hAnsi="宋体" w:eastAsia="宋体" w:cs="宋体"/>
          <w:i w:val="0"/>
          <w:caps w:val="0"/>
          <w:color w:val="000000"/>
          <w:spacing w:val="0"/>
          <w:sz w:val="24"/>
          <w:szCs w:val="24"/>
        </w:rPr>
        <w:t>5、询价通知书的组成</w:t>
      </w:r>
    </w:p>
    <w:p>
      <w:pPr>
        <w:pStyle w:val="3"/>
        <w:keepNext w:val="0"/>
        <w:keepLines w:val="0"/>
        <w:widowControl/>
        <w:suppressLineNumbers w:val="0"/>
      </w:pPr>
      <w:r>
        <w:rPr>
          <w:rFonts w:hint="eastAsia" w:ascii="宋体" w:hAnsi="宋体" w:eastAsia="宋体" w:cs="宋体"/>
          <w:i w:val="0"/>
          <w:caps w:val="0"/>
          <w:color w:val="000000"/>
          <w:spacing w:val="0"/>
          <w:sz w:val="24"/>
          <w:szCs w:val="24"/>
        </w:rPr>
        <w:t>5.1询价通知书由下述部分组成：</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第一章 询价邀请/询价采购通知书</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第二章询价须知（表1、表2）</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第三章评审</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第四章询价内容及要求</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第五章政府采购合同</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第六章响应文件格式</w:t>
      </w:r>
    </w:p>
    <w:p>
      <w:pPr>
        <w:pStyle w:val="3"/>
        <w:keepNext w:val="0"/>
        <w:keepLines w:val="0"/>
        <w:widowControl/>
        <w:suppressLineNumbers w:val="0"/>
      </w:pPr>
      <w:r>
        <w:rPr>
          <w:rFonts w:hint="eastAsia" w:ascii="宋体" w:hAnsi="宋体" w:eastAsia="宋体" w:cs="宋体"/>
          <w:i w:val="0"/>
          <w:caps w:val="0"/>
          <w:color w:val="000000"/>
          <w:spacing w:val="0"/>
          <w:sz w:val="24"/>
          <w:szCs w:val="24"/>
        </w:rPr>
        <w:t>5.2询价通知书的澄清或修改</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（1）采购代理机构可对已发出的询价通知书进行必要的澄清或修改。</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（2）澄清或修改的内容可能影响响应文件编制的，采购代理机构将在提交响应文件截止时间至少</w:t>
      </w:r>
      <w:r>
        <w:rPr>
          <w:rFonts w:hint="default" w:ascii="Calibri" w:hAnsi="Calibri" w:eastAsia="宋体" w:cs="Calibri"/>
          <w:i w:val="0"/>
          <w:caps w:val="0"/>
          <w:color w:val="000000"/>
          <w:spacing w:val="0"/>
          <w:sz w:val="24"/>
          <w:szCs w:val="24"/>
        </w:rPr>
        <w:t>3</w:t>
      </w:r>
      <w:r>
        <w:rPr>
          <w:rFonts w:hint="eastAsia" w:ascii="宋体" w:hAnsi="宋体" w:eastAsia="宋体" w:cs="宋体"/>
          <w:i w:val="0"/>
          <w:caps w:val="0"/>
          <w:color w:val="000000"/>
          <w:spacing w:val="0"/>
          <w:sz w:val="24"/>
          <w:szCs w:val="24"/>
        </w:rPr>
        <w:t>个工作日前，在询价通知书载明的指定媒体以更正公告的形式发布澄清或修改的内容。不足3个工作日的，采购代理机构将对提交响应文件截止时间及询价时间进行相应顺延，采购代理机构和供应商受原提交响应文件截止时间及询价时间制约的所有权利和义务均延长至新的提交响应文件截止时间及询价时间。</w:t>
      </w:r>
    </w:p>
    <w:p>
      <w:pPr>
        <w:pStyle w:val="3"/>
        <w:keepNext w:val="0"/>
        <w:keepLines w:val="0"/>
        <w:widowControl/>
        <w:suppressLineNumbers w:val="0"/>
      </w:pPr>
      <w:r>
        <w:rPr>
          <w:rFonts w:hint="eastAsia" w:ascii="宋体" w:hAnsi="宋体" w:eastAsia="宋体" w:cs="宋体"/>
          <w:i w:val="0"/>
          <w:caps w:val="0"/>
          <w:color w:val="000000"/>
          <w:spacing w:val="0"/>
          <w:sz w:val="24"/>
          <w:szCs w:val="24"/>
        </w:rPr>
        <w:t>6、更正公告</w:t>
      </w:r>
    </w:p>
    <w:p>
      <w:pPr>
        <w:pStyle w:val="3"/>
        <w:keepNext w:val="0"/>
        <w:keepLines w:val="0"/>
        <w:widowControl/>
        <w:suppressLineNumbers w:val="0"/>
      </w:pPr>
      <w:r>
        <w:rPr>
          <w:rFonts w:hint="eastAsia" w:ascii="宋体" w:hAnsi="宋体" w:eastAsia="宋体" w:cs="宋体"/>
          <w:i w:val="0"/>
          <w:caps w:val="0"/>
          <w:color w:val="000000"/>
          <w:spacing w:val="0"/>
          <w:sz w:val="24"/>
          <w:szCs w:val="24"/>
        </w:rPr>
        <w:t>6.1若采购代理机构发布更正公告，则更正公告及其所发布的内容或信息（包括但不限于询价通知书的澄清或修改等）</w:t>
      </w:r>
      <w:r>
        <w:rPr>
          <w:rStyle w:val="6"/>
          <w:rFonts w:hint="eastAsia" w:ascii="宋体" w:hAnsi="宋体" w:eastAsia="宋体" w:cs="宋体"/>
          <w:i w:val="0"/>
          <w:caps w:val="0"/>
          <w:color w:val="000000"/>
          <w:spacing w:val="0"/>
          <w:sz w:val="24"/>
          <w:szCs w:val="24"/>
        </w:rPr>
        <w:t>作为询价通知书组成部分</w:t>
      </w:r>
      <w:r>
        <w:rPr>
          <w:rFonts w:hint="eastAsia" w:ascii="宋体" w:hAnsi="宋体" w:eastAsia="宋体" w:cs="宋体"/>
          <w:i w:val="0"/>
          <w:caps w:val="0"/>
          <w:color w:val="000000"/>
          <w:spacing w:val="0"/>
          <w:sz w:val="24"/>
          <w:szCs w:val="24"/>
        </w:rPr>
        <w:t>，对供应商具有约束力。</w:t>
      </w:r>
    </w:p>
    <w:p>
      <w:pPr>
        <w:pStyle w:val="3"/>
        <w:keepNext w:val="0"/>
        <w:keepLines w:val="0"/>
        <w:widowControl/>
        <w:suppressLineNumbers w:val="0"/>
      </w:pPr>
      <w:r>
        <w:rPr>
          <w:rFonts w:hint="eastAsia" w:ascii="宋体" w:hAnsi="宋体" w:eastAsia="宋体" w:cs="宋体"/>
          <w:i w:val="0"/>
          <w:caps w:val="0"/>
          <w:color w:val="000000"/>
          <w:spacing w:val="0"/>
          <w:sz w:val="24"/>
          <w:szCs w:val="24"/>
        </w:rPr>
        <w:t>6.2更正公告作为采购代理机构通知所有潜在供应商的书面形式，潜在供应商务必随时关注询价通知书载明的指定媒体，以免遗漏。</w:t>
      </w:r>
    </w:p>
    <w:p>
      <w:pPr>
        <w:pStyle w:val="3"/>
        <w:keepNext w:val="0"/>
        <w:keepLines w:val="0"/>
        <w:widowControl/>
        <w:suppressLineNumbers w:val="0"/>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i w:val="0"/>
          <w:caps w:val="0"/>
          <w:color w:val="000000"/>
          <w:spacing w:val="0"/>
          <w:sz w:val="24"/>
          <w:szCs w:val="24"/>
        </w:rPr>
        <w:t>四、报价响应文件的编制</w:t>
      </w:r>
    </w:p>
    <w:p>
      <w:pPr>
        <w:pStyle w:val="3"/>
        <w:keepNext w:val="0"/>
        <w:keepLines w:val="0"/>
        <w:widowControl/>
        <w:suppressLineNumbers w:val="0"/>
      </w:pPr>
      <w:r>
        <w:rPr>
          <w:rFonts w:hint="eastAsia" w:ascii="宋体" w:hAnsi="宋体" w:eastAsia="宋体" w:cs="宋体"/>
          <w:i w:val="0"/>
          <w:caps w:val="0"/>
          <w:color w:val="000000"/>
          <w:spacing w:val="0"/>
          <w:sz w:val="24"/>
          <w:szCs w:val="24"/>
        </w:rPr>
        <w:t>7、报价要求</w:t>
      </w:r>
    </w:p>
    <w:p>
      <w:pPr>
        <w:pStyle w:val="3"/>
        <w:keepNext w:val="0"/>
        <w:keepLines w:val="0"/>
        <w:widowControl/>
        <w:suppressLineNumbers w:val="0"/>
      </w:pPr>
      <w:r>
        <w:rPr>
          <w:rFonts w:hint="eastAsia" w:ascii="宋体" w:hAnsi="宋体" w:eastAsia="宋体" w:cs="宋体"/>
          <w:i w:val="0"/>
          <w:caps w:val="0"/>
          <w:color w:val="000000"/>
          <w:spacing w:val="0"/>
          <w:sz w:val="24"/>
          <w:szCs w:val="24"/>
        </w:rPr>
        <w:t>7.1供应商可对询价通知书载明的全部或部分合同包进行报价。</w:t>
      </w:r>
    </w:p>
    <w:p>
      <w:pPr>
        <w:pStyle w:val="3"/>
        <w:keepNext w:val="0"/>
        <w:keepLines w:val="0"/>
        <w:widowControl/>
        <w:suppressLineNumbers w:val="0"/>
      </w:pPr>
      <w:r>
        <w:rPr>
          <w:rFonts w:hint="eastAsia" w:ascii="宋体" w:hAnsi="宋体" w:eastAsia="宋体" w:cs="宋体"/>
          <w:i w:val="0"/>
          <w:caps w:val="0"/>
          <w:color w:val="000000"/>
          <w:spacing w:val="0"/>
          <w:sz w:val="24"/>
          <w:szCs w:val="24"/>
        </w:rPr>
        <w:t>7.2下列情形之一供应商报价无效</w:t>
      </w:r>
    </w:p>
    <w:p>
      <w:pPr>
        <w:pStyle w:val="3"/>
        <w:keepNext w:val="0"/>
        <w:keepLines w:val="0"/>
        <w:widowControl/>
        <w:suppressLineNumbers w:val="0"/>
      </w:pPr>
      <w:r>
        <w:rPr>
          <w:rFonts w:hint="eastAsia" w:ascii="宋体" w:hAnsi="宋体" w:eastAsia="宋体" w:cs="宋体"/>
          <w:i w:val="0"/>
          <w:caps w:val="0"/>
          <w:color w:val="000000"/>
          <w:spacing w:val="0"/>
          <w:sz w:val="24"/>
          <w:szCs w:val="24"/>
        </w:rPr>
        <w:t>（1）报价时，同一个合同包内所有品目号的内容应完整，否则</w:t>
      </w:r>
      <w:r>
        <w:rPr>
          <w:rStyle w:val="6"/>
          <w:rFonts w:hint="eastAsia" w:ascii="宋体" w:hAnsi="宋体" w:eastAsia="宋体" w:cs="宋体"/>
          <w:i w:val="0"/>
          <w:caps w:val="0"/>
          <w:color w:val="000000"/>
          <w:spacing w:val="0"/>
          <w:sz w:val="24"/>
          <w:szCs w:val="24"/>
        </w:rPr>
        <w:t>报价无效</w:t>
      </w:r>
      <w:r>
        <w:rPr>
          <w:rFonts w:hint="eastAsia" w:ascii="宋体" w:hAnsi="宋体" w:eastAsia="宋体" w:cs="宋体"/>
          <w:i w:val="0"/>
          <w:caps w:val="0"/>
          <w:color w:val="000000"/>
          <w:spacing w:val="0"/>
          <w:sz w:val="24"/>
          <w:szCs w:val="24"/>
        </w:rPr>
        <w:t>。</w:t>
      </w:r>
    </w:p>
    <w:p>
      <w:pPr>
        <w:pStyle w:val="3"/>
        <w:keepNext w:val="0"/>
        <w:keepLines w:val="0"/>
        <w:widowControl/>
        <w:suppressLineNumbers w:val="0"/>
      </w:pPr>
      <w:r>
        <w:rPr>
          <w:rFonts w:hint="eastAsia" w:ascii="宋体" w:hAnsi="宋体" w:eastAsia="宋体" w:cs="宋体"/>
          <w:i w:val="0"/>
          <w:caps w:val="0"/>
          <w:color w:val="000000"/>
          <w:spacing w:val="0"/>
          <w:sz w:val="24"/>
          <w:szCs w:val="24"/>
        </w:rPr>
        <w:t>（2）供应商代表只能接受一个供应商的授权参加报价，否则</w:t>
      </w:r>
      <w:r>
        <w:rPr>
          <w:rStyle w:val="6"/>
          <w:rFonts w:hint="eastAsia" w:ascii="宋体" w:hAnsi="宋体" w:eastAsia="宋体" w:cs="宋体"/>
          <w:i w:val="0"/>
          <w:caps w:val="0"/>
          <w:color w:val="000000"/>
          <w:spacing w:val="0"/>
          <w:sz w:val="24"/>
          <w:szCs w:val="24"/>
        </w:rPr>
        <w:t>报价无效</w:t>
      </w:r>
      <w:r>
        <w:rPr>
          <w:rFonts w:hint="eastAsia" w:ascii="宋体" w:hAnsi="宋体" w:eastAsia="宋体" w:cs="宋体"/>
          <w:i w:val="0"/>
          <w:caps w:val="0"/>
          <w:color w:val="000000"/>
          <w:spacing w:val="0"/>
          <w:sz w:val="24"/>
          <w:szCs w:val="24"/>
        </w:rPr>
        <w:t>。</w:t>
      </w:r>
    </w:p>
    <w:p>
      <w:pPr>
        <w:pStyle w:val="3"/>
        <w:keepNext w:val="0"/>
        <w:keepLines w:val="0"/>
        <w:widowControl/>
        <w:suppressLineNumbers w:val="0"/>
      </w:pPr>
      <w:r>
        <w:rPr>
          <w:rFonts w:hint="eastAsia" w:ascii="宋体" w:hAnsi="宋体" w:eastAsia="宋体" w:cs="宋体"/>
          <w:i w:val="0"/>
          <w:caps w:val="0"/>
          <w:color w:val="000000"/>
          <w:spacing w:val="0"/>
          <w:sz w:val="24"/>
          <w:szCs w:val="24"/>
        </w:rPr>
        <w:t>（3）单位负责人为同一人或存在直接控股、管理关系的不同供应商，不得同时参加同一合同项下的报价，否则</w:t>
      </w:r>
      <w:r>
        <w:rPr>
          <w:rStyle w:val="6"/>
          <w:rFonts w:hint="eastAsia" w:ascii="宋体" w:hAnsi="宋体" w:eastAsia="宋体" w:cs="宋体"/>
          <w:i w:val="0"/>
          <w:caps w:val="0"/>
          <w:color w:val="000000"/>
          <w:spacing w:val="0"/>
          <w:sz w:val="24"/>
          <w:szCs w:val="24"/>
        </w:rPr>
        <w:t>报价无效</w:t>
      </w:r>
      <w:r>
        <w:rPr>
          <w:rFonts w:hint="eastAsia" w:ascii="宋体" w:hAnsi="宋体" w:eastAsia="宋体" w:cs="宋体"/>
          <w:i w:val="0"/>
          <w:caps w:val="0"/>
          <w:color w:val="000000"/>
          <w:spacing w:val="0"/>
          <w:sz w:val="24"/>
          <w:szCs w:val="24"/>
        </w:rPr>
        <w:t>。</w:t>
      </w:r>
    </w:p>
    <w:p>
      <w:pPr>
        <w:pStyle w:val="3"/>
        <w:keepNext w:val="0"/>
        <w:keepLines w:val="0"/>
        <w:widowControl/>
        <w:suppressLineNumbers w:val="0"/>
      </w:pPr>
      <w:r>
        <w:rPr>
          <w:rFonts w:hint="eastAsia" w:ascii="宋体" w:hAnsi="宋体" w:eastAsia="宋体" w:cs="宋体"/>
          <w:i w:val="0"/>
          <w:caps w:val="0"/>
          <w:color w:val="000000"/>
          <w:spacing w:val="0"/>
          <w:sz w:val="24"/>
          <w:szCs w:val="24"/>
        </w:rPr>
        <w:t>（4）为本项目提供整体设计、规范编制或项目管理、监理、检测等服务的供应商，不得参加本项目除整体设计、规范编制和项目管理、监理、检测等服务之外的采购活动，否则</w:t>
      </w:r>
      <w:r>
        <w:rPr>
          <w:rStyle w:val="6"/>
          <w:rFonts w:hint="eastAsia" w:ascii="宋体" w:hAnsi="宋体" w:eastAsia="宋体" w:cs="宋体"/>
          <w:i w:val="0"/>
          <w:caps w:val="0"/>
          <w:color w:val="000000"/>
          <w:spacing w:val="0"/>
          <w:sz w:val="24"/>
          <w:szCs w:val="24"/>
        </w:rPr>
        <w:t>报价无效</w:t>
      </w:r>
      <w:r>
        <w:rPr>
          <w:rFonts w:hint="eastAsia" w:ascii="宋体" w:hAnsi="宋体" w:eastAsia="宋体" w:cs="宋体"/>
          <w:i w:val="0"/>
          <w:caps w:val="0"/>
          <w:color w:val="000000"/>
          <w:spacing w:val="0"/>
          <w:sz w:val="24"/>
          <w:szCs w:val="24"/>
        </w:rPr>
        <w:t>。</w:t>
      </w:r>
    </w:p>
    <w:p>
      <w:pPr>
        <w:pStyle w:val="3"/>
        <w:keepNext w:val="0"/>
        <w:keepLines w:val="0"/>
        <w:widowControl/>
        <w:suppressLineNumbers w:val="0"/>
      </w:pPr>
      <w:r>
        <w:rPr>
          <w:rFonts w:hint="eastAsia" w:ascii="宋体" w:hAnsi="宋体" w:eastAsia="宋体" w:cs="宋体"/>
          <w:i w:val="0"/>
          <w:caps w:val="0"/>
          <w:color w:val="000000"/>
          <w:spacing w:val="0"/>
          <w:sz w:val="24"/>
          <w:szCs w:val="24"/>
        </w:rPr>
        <w:t>（5）列入失信被执行人、重大税收违法案件当事人名单、政府采购严重违法失信行为记录名单及其他不符合《中华人民共和国政府采购法》第二十二条规定条件的供应商，不得参加报价，否则</w:t>
      </w:r>
      <w:r>
        <w:rPr>
          <w:rStyle w:val="6"/>
          <w:rFonts w:hint="eastAsia" w:ascii="宋体" w:hAnsi="宋体" w:eastAsia="宋体" w:cs="宋体"/>
          <w:i w:val="0"/>
          <w:caps w:val="0"/>
          <w:color w:val="000000"/>
          <w:spacing w:val="0"/>
          <w:sz w:val="24"/>
          <w:szCs w:val="24"/>
        </w:rPr>
        <w:t>报价无效</w:t>
      </w:r>
      <w:r>
        <w:rPr>
          <w:rFonts w:hint="eastAsia" w:ascii="宋体" w:hAnsi="宋体" w:eastAsia="宋体" w:cs="宋体"/>
          <w:i w:val="0"/>
          <w:caps w:val="0"/>
          <w:color w:val="000000"/>
          <w:spacing w:val="0"/>
          <w:sz w:val="24"/>
          <w:szCs w:val="24"/>
        </w:rPr>
        <w:t>。</w:t>
      </w:r>
    </w:p>
    <w:p>
      <w:pPr>
        <w:pStyle w:val="3"/>
        <w:keepNext w:val="0"/>
        <w:keepLines w:val="0"/>
        <w:widowControl/>
        <w:suppressLineNumbers w:val="0"/>
      </w:pPr>
      <w:r>
        <w:rPr>
          <w:rFonts w:hint="eastAsia" w:ascii="宋体" w:hAnsi="宋体" w:eastAsia="宋体" w:cs="宋体"/>
          <w:i w:val="0"/>
          <w:caps w:val="0"/>
          <w:color w:val="000000"/>
          <w:spacing w:val="0"/>
          <w:sz w:val="24"/>
          <w:szCs w:val="24"/>
        </w:rPr>
        <w:t>（6）预算价作为最高限价。报价超出最高限价将导致</w:t>
      </w:r>
      <w:r>
        <w:rPr>
          <w:rStyle w:val="6"/>
          <w:rFonts w:hint="eastAsia" w:ascii="宋体" w:hAnsi="宋体" w:eastAsia="宋体" w:cs="宋体"/>
          <w:i w:val="0"/>
          <w:caps w:val="0"/>
          <w:color w:val="000000"/>
          <w:spacing w:val="0"/>
          <w:sz w:val="24"/>
          <w:szCs w:val="24"/>
        </w:rPr>
        <w:t>报价无效。</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①除询价通知书另有规定外，预算金额应作为最高限价。</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②无论预算金额是否作为最高限价，最高限价均不得超出预算价。</w:t>
      </w:r>
    </w:p>
    <w:p>
      <w:pPr>
        <w:pStyle w:val="3"/>
        <w:keepNext w:val="0"/>
        <w:keepLines w:val="0"/>
        <w:widowControl/>
        <w:suppressLineNumbers w:val="0"/>
      </w:pPr>
      <w:r>
        <w:rPr>
          <w:rFonts w:hint="eastAsia" w:ascii="宋体" w:hAnsi="宋体" w:eastAsia="宋体" w:cs="宋体"/>
          <w:i w:val="0"/>
          <w:caps w:val="0"/>
          <w:color w:val="000000"/>
          <w:spacing w:val="0"/>
          <w:sz w:val="24"/>
          <w:szCs w:val="24"/>
        </w:rPr>
        <w:t>（7）除询价通知书另有规定外，响应文件不能出现任何选择性的报价，即每一个合同包和品目号的采购标的都只能有一个报价。任何选择性的报价将导致</w:t>
      </w:r>
      <w:r>
        <w:rPr>
          <w:rStyle w:val="6"/>
          <w:rFonts w:hint="eastAsia" w:ascii="宋体" w:hAnsi="宋体" w:eastAsia="宋体" w:cs="宋体"/>
          <w:i w:val="0"/>
          <w:caps w:val="0"/>
          <w:color w:val="000000"/>
          <w:spacing w:val="0"/>
          <w:sz w:val="24"/>
          <w:szCs w:val="24"/>
        </w:rPr>
        <w:t>报价无效。</w:t>
      </w:r>
    </w:p>
    <w:p>
      <w:pPr>
        <w:pStyle w:val="3"/>
        <w:keepNext w:val="0"/>
        <w:keepLines w:val="0"/>
        <w:widowControl/>
        <w:suppressLineNumbers w:val="0"/>
      </w:pPr>
      <w:r>
        <w:rPr>
          <w:rFonts w:hint="eastAsia" w:ascii="宋体" w:hAnsi="宋体" w:eastAsia="宋体" w:cs="宋体"/>
          <w:i w:val="0"/>
          <w:caps w:val="0"/>
          <w:color w:val="000000"/>
          <w:spacing w:val="0"/>
          <w:sz w:val="24"/>
          <w:szCs w:val="24"/>
        </w:rPr>
        <w:t>8供应商有下列情形之一的，视为相互恶意串通投标：</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（1）不同供应商的响应文件由同一单位或个人编制；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（2）不同供应商委托同一单位或个人办理投标事宜；</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（3）不同供应商的响应文件载明的项目管理成员为同一人；</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（4）不同供应商的响应文件异常一致或报价呈规律性差异；</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（5）不同供应商的响应文件相互混装；</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（6）不同供应商的报价保证金从同一单位或个人的账户转出；</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（7）有关法律、法规和规章规定的其他串通投标情形。</w:t>
      </w:r>
    </w:p>
    <w:p>
      <w:pPr>
        <w:pStyle w:val="3"/>
        <w:keepNext w:val="0"/>
        <w:keepLines w:val="0"/>
        <w:widowControl/>
        <w:suppressLineNumbers w:val="0"/>
      </w:pPr>
      <w:r>
        <w:rPr>
          <w:rFonts w:hint="eastAsia" w:ascii="宋体" w:hAnsi="宋体" w:eastAsia="宋体" w:cs="宋体"/>
          <w:i w:val="0"/>
          <w:caps w:val="0"/>
          <w:color w:val="000000"/>
          <w:spacing w:val="0"/>
          <w:sz w:val="24"/>
          <w:szCs w:val="24"/>
        </w:rPr>
        <w:t>9、编制要求</w:t>
      </w:r>
    </w:p>
    <w:p>
      <w:pPr>
        <w:pStyle w:val="3"/>
        <w:keepNext w:val="0"/>
        <w:keepLines w:val="0"/>
        <w:widowControl/>
        <w:suppressLineNumbers w:val="0"/>
      </w:pPr>
      <w:r>
        <w:rPr>
          <w:rFonts w:hint="eastAsia" w:ascii="宋体" w:hAnsi="宋体" w:eastAsia="宋体" w:cs="宋体"/>
          <w:i w:val="0"/>
          <w:caps w:val="0"/>
          <w:color w:val="000000"/>
          <w:spacing w:val="0"/>
          <w:sz w:val="24"/>
          <w:szCs w:val="24"/>
        </w:rPr>
        <w:t>9.1响应文件的编制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（1）供应商应先仔细阅读询价通知书的全部内容后，再进行响应文件的编制。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（2）响应文件应按照本章第</w:t>
      </w:r>
      <w:r>
        <w:rPr>
          <w:rFonts w:hint="default" w:ascii="Calibri" w:hAnsi="Calibri" w:eastAsia="宋体" w:cs="Calibri"/>
          <w:i w:val="0"/>
          <w:caps w:val="0"/>
          <w:color w:val="000000"/>
          <w:spacing w:val="0"/>
          <w:sz w:val="24"/>
          <w:szCs w:val="24"/>
        </w:rPr>
        <w:t>9.2</w:t>
      </w:r>
      <w:r>
        <w:rPr>
          <w:rFonts w:hint="eastAsia" w:ascii="宋体" w:hAnsi="宋体" w:eastAsia="宋体" w:cs="宋体"/>
          <w:i w:val="0"/>
          <w:caps w:val="0"/>
          <w:color w:val="000000"/>
          <w:spacing w:val="0"/>
          <w:sz w:val="24"/>
          <w:szCs w:val="24"/>
        </w:rPr>
        <w:t>条规定编制其组成部分。</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（3）响应文件应满足询价通知书提出的实质性要求和条件，并保证其所提交的全部资料是不可割离且真实、合法、有效、准确、完整和不具有任何误导性的，否则造成不利后果由供应商承担法律责任。</w:t>
      </w:r>
    </w:p>
    <w:p>
      <w:pPr>
        <w:pStyle w:val="3"/>
        <w:keepNext w:val="0"/>
        <w:keepLines w:val="0"/>
        <w:widowControl/>
        <w:suppressLineNumbers w:val="0"/>
      </w:pPr>
      <w:r>
        <w:rPr>
          <w:rFonts w:hint="eastAsia" w:ascii="宋体" w:hAnsi="宋体" w:eastAsia="宋体" w:cs="宋体"/>
          <w:i w:val="0"/>
          <w:caps w:val="0"/>
          <w:color w:val="000000"/>
          <w:spacing w:val="0"/>
          <w:sz w:val="24"/>
          <w:szCs w:val="24"/>
        </w:rPr>
        <w:t>9.2响应文件由下述部分组成,但不限于下列内容：</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（1）承诺函</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（2）报价一览表</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（3）分项报价表</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（4）技术和服务要求响应表</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（5）商务条件响应表</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（6）供应商的资格及资信证明文件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（7）询价保证金</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（8）供应商提交的其他资料（若有）</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（9）按照询价通知书规定作为响应文件组成部分的其他内容（若有）</w:t>
      </w:r>
    </w:p>
    <w:p>
      <w:pPr>
        <w:pStyle w:val="3"/>
        <w:keepNext w:val="0"/>
        <w:keepLines w:val="0"/>
        <w:widowControl/>
        <w:suppressLineNumbers w:val="0"/>
      </w:pPr>
      <w:r>
        <w:rPr>
          <w:rFonts w:hint="eastAsia" w:ascii="宋体" w:hAnsi="宋体" w:eastAsia="宋体" w:cs="宋体"/>
          <w:i w:val="0"/>
          <w:caps w:val="0"/>
          <w:color w:val="000000"/>
          <w:spacing w:val="0"/>
          <w:sz w:val="24"/>
          <w:szCs w:val="24"/>
        </w:rPr>
        <w:t>9.3响应文件的语言</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（1）除询价通知书另有规定外，响应文件应使用中文文本，若有不同文本，以中文文本为准。</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3"/>
        <w:keepNext w:val="0"/>
        <w:keepLines w:val="0"/>
        <w:widowControl/>
        <w:suppressLineNumbers w:val="0"/>
      </w:pPr>
      <w:r>
        <w:rPr>
          <w:rFonts w:hint="eastAsia" w:ascii="宋体" w:hAnsi="宋体" w:eastAsia="宋体" w:cs="宋体"/>
          <w:i w:val="0"/>
          <w:caps w:val="0"/>
          <w:color w:val="000000"/>
          <w:spacing w:val="0"/>
          <w:sz w:val="24"/>
          <w:szCs w:val="24"/>
        </w:rPr>
        <w:t>9.4响应文件的份数：详见询价通知书第二章。</w:t>
      </w:r>
    </w:p>
    <w:p>
      <w:pPr>
        <w:pStyle w:val="3"/>
        <w:keepNext w:val="0"/>
        <w:keepLines w:val="0"/>
        <w:widowControl/>
        <w:suppressLineNumbers w:val="0"/>
      </w:pPr>
      <w:r>
        <w:rPr>
          <w:rFonts w:hint="eastAsia" w:ascii="宋体" w:hAnsi="宋体" w:eastAsia="宋体" w:cs="宋体"/>
          <w:i w:val="0"/>
          <w:caps w:val="0"/>
          <w:color w:val="000000"/>
          <w:spacing w:val="0"/>
          <w:sz w:val="24"/>
          <w:szCs w:val="24"/>
        </w:rPr>
        <w:t>9.5响应文件的格式</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（1）除询价通知书另有规定外，响应文件应使用询价通知书第六章规定的格式。</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（2）除询价通知书另有规定外，响应文件的正本和全部副本均应使用不能擦去的墨料或墨水打印、书写或复印，其中：</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①正本应用</w:t>
      </w:r>
      <w:r>
        <w:rPr>
          <w:rFonts w:hint="default" w:ascii="Calibri" w:hAnsi="Calibri" w:eastAsia="宋体" w:cs="Calibri"/>
          <w:i w:val="0"/>
          <w:caps w:val="0"/>
          <w:color w:val="000000"/>
          <w:spacing w:val="0"/>
          <w:sz w:val="24"/>
          <w:szCs w:val="24"/>
        </w:rPr>
        <w:t>A4</w:t>
      </w:r>
      <w:r>
        <w:rPr>
          <w:rFonts w:hint="eastAsia" w:ascii="宋体" w:hAnsi="宋体" w:eastAsia="宋体" w:cs="宋体"/>
          <w:i w:val="0"/>
          <w:caps w:val="0"/>
          <w:color w:val="000000"/>
          <w:spacing w:val="0"/>
          <w:sz w:val="24"/>
          <w:szCs w:val="24"/>
        </w:rPr>
        <w:t>幅面纸张打印装订，编制封面（封面标明“正本”字样）、索引、页码，并用胶装装订成册。</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②副本应用</w:t>
      </w:r>
      <w:r>
        <w:rPr>
          <w:rFonts w:hint="default" w:ascii="Calibri" w:hAnsi="Calibri" w:eastAsia="宋体" w:cs="Calibri"/>
          <w:i w:val="0"/>
          <w:caps w:val="0"/>
          <w:color w:val="000000"/>
          <w:spacing w:val="0"/>
          <w:sz w:val="24"/>
          <w:szCs w:val="24"/>
        </w:rPr>
        <w:t>A4</w:t>
      </w:r>
      <w:r>
        <w:rPr>
          <w:rFonts w:hint="eastAsia" w:ascii="宋体" w:hAnsi="宋体" w:eastAsia="宋体" w:cs="宋体"/>
          <w:i w:val="0"/>
          <w:caps w:val="0"/>
          <w:color w:val="000000"/>
          <w:spacing w:val="0"/>
          <w:sz w:val="24"/>
          <w:szCs w:val="24"/>
        </w:rPr>
        <w:t>幅面纸张打印装订，编制封面（封面标明“副本”字样）、索引、页码，并用胶装装订成册；副本可用正本的完整复印件，并与正本保持一致（若不一致，以正本为准）。</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③允许散装或活页装订的内容或材料：详见询价通知书第二章。</w:t>
      </w:r>
    </w:p>
    <w:p>
      <w:pPr>
        <w:pStyle w:val="3"/>
        <w:keepNext w:val="0"/>
        <w:keepLines w:val="0"/>
        <w:widowControl/>
        <w:suppressLineNumbers w:val="0"/>
        <w:spacing w:before="0" w:beforeAutospacing="1" w:after="0" w:afterAutospacing="1"/>
        <w:ind w:left="0" w:firstLine="480"/>
      </w:pPr>
      <w:r>
        <w:rPr>
          <w:rStyle w:val="6"/>
          <w:rFonts w:hint="eastAsia" w:ascii="宋体" w:hAnsi="宋体" w:eastAsia="宋体" w:cs="宋体"/>
          <w:i w:val="0"/>
          <w:caps w:val="0"/>
          <w:color w:val="000000"/>
          <w:spacing w:val="0"/>
          <w:sz w:val="24"/>
          <w:szCs w:val="24"/>
        </w:rPr>
        <w:t>※除本章第9.5条第（2）款第③点规定情形之外，响应文件散装或活页装订将导致报价无效。</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（3）除询价通知书另有规定外，响应文件应使用人民币作为计量货币，计量单位应使用我国法定计量单位。</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（4）响应文件应由供应商代表签字并加盖供应商的单位公章。若供应商代表为单位负责人授权的委托代理人，应提供“单位负责人授权书”。</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（5）响应文件应没有涂改或行间插字，除非这些改动是根据采购方的指示进行的，或是为改正供应商造成的应修改的错误而进行的。若有前述改动，应按照下列规定之一对改动处进行处理：</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①供应商代表签字确认；</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②加盖供应商的单位公章或校正章。</w:t>
      </w:r>
    </w:p>
    <w:p>
      <w:pPr>
        <w:pStyle w:val="3"/>
        <w:keepNext w:val="0"/>
        <w:keepLines w:val="0"/>
        <w:widowControl/>
        <w:suppressLineNumbers w:val="0"/>
      </w:pPr>
      <w:r>
        <w:rPr>
          <w:rFonts w:hint="eastAsia" w:ascii="宋体" w:hAnsi="宋体" w:eastAsia="宋体" w:cs="宋体"/>
          <w:i w:val="0"/>
          <w:caps w:val="0"/>
          <w:color w:val="000000"/>
          <w:spacing w:val="0"/>
          <w:sz w:val="24"/>
          <w:szCs w:val="24"/>
        </w:rPr>
        <w:t>9.6分包</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（1）是否允许成交人进行分包：详见询价通知书第二章。</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（2）若允许成交人进行分包且供应商拟在成交后进行分包，则供应商应在响应文件中载明关于非主体、非关键性工作分包及分包人资质条件的说明，否则视为不进行分包。</w:t>
      </w:r>
    </w:p>
    <w:p>
      <w:pPr>
        <w:pStyle w:val="3"/>
        <w:keepNext w:val="0"/>
        <w:keepLines w:val="0"/>
        <w:widowControl/>
        <w:suppressLineNumbers w:val="0"/>
      </w:pPr>
      <w:r>
        <w:rPr>
          <w:rFonts w:hint="eastAsia" w:ascii="宋体" w:hAnsi="宋体" w:eastAsia="宋体" w:cs="宋体"/>
          <w:i w:val="0"/>
          <w:caps w:val="0"/>
          <w:color w:val="000000"/>
          <w:spacing w:val="0"/>
          <w:sz w:val="24"/>
          <w:szCs w:val="24"/>
        </w:rPr>
        <w:t>9.7响应有效期</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（1）询价通知书载明的响应有效期：详见询价通知书第二章。</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（2）响应文件承诺的响应有效期不得少于询价通知书载明的响应有效期，否则</w:t>
      </w:r>
      <w:r>
        <w:rPr>
          <w:rStyle w:val="6"/>
          <w:rFonts w:hint="eastAsia" w:ascii="宋体" w:hAnsi="宋体" w:eastAsia="宋体" w:cs="宋体"/>
          <w:i w:val="0"/>
          <w:caps w:val="0"/>
          <w:color w:val="000000"/>
          <w:spacing w:val="0"/>
          <w:sz w:val="24"/>
          <w:szCs w:val="24"/>
        </w:rPr>
        <w:t>报价无效</w:t>
      </w:r>
      <w:r>
        <w:rPr>
          <w:rFonts w:hint="eastAsia" w:ascii="宋体" w:hAnsi="宋体" w:eastAsia="宋体" w:cs="宋体"/>
          <w:i w:val="0"/>
          <w:caps w:val="0"/>
          <w:color w:val="000000"/>
          <w:spacing w:val="0"/>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根据本次采购活动的需要，采购代理机构可于响应有效期届满之前书面要求供应商延长响应有效期，供应商应在采购代理机构规定的期限内以书面形式予以答复。对于延长响应有效期的要求，供应商可以拒绝也可以接受，供应商答复不明确或逾期未答复的，均视为拒绝该要求。对于接受延长响应有效期的供应商，既不要求也不允许修改响应文件。</w:t>
      </w:r>
    </w:p>
    <w:p>
      <w:pPr>
        <w:pStyle w:val="3"/>
        <w:keepNext w:val="0"/>
        <w:keepLines w:val="0"/>
        <w:widowControl/>
        <w:suppressLineNumbers w:val="0"/>
      </w:pPr>
      <w:r>
        <w:rPr>
          <w:rFonts w:hint="eastAsia" w:ascii="宋体" w:hAnsi="宋体" w:eastAsia="宋体" w:cs="宋体"/>
          <w:i w:val="0"/>
          <w:caps w:val="0"/>
          <w:color w:val="000000"/>
          <w:spacing w:val="0"/>
          <w:sz w:val="24"/>
          <w:szCs w:val="24"/>
        </w:rPr>
        <w:t>9.8询价保证金</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（1）询价保证金作为供应商按照询价通知书要求履行相应报价义务的约束及担保。</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（2）询价保证金的有效期与响应文件承诺的响应有效期保持一致。</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（3）提交</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①供应商应从其银行账户</w:t>
      </w:r>
      <w:r>
        <w:rPr>
          <w:rStyle w:val="6"/>
          <w:rFonts w:hint="eastAsia" w:ascii="宋体" w:hAnsi="宋体" w:eastAsia="宋体" w:cs="宋体"/>
          <w:i w:val="0"/>
          <w:caps w:val="0"/>
          <w:color w:val="000000"/>
          <w:spacing w:val="0"/>
          <w:sz w:val="24"/>
          <w:szCs w:val="24"/>
        </w:rPr>
        <w:t>（基本户）</w:t>
      </w:r>
      <w:r>
        <w:rPr>
          <w:rFonts w:hint="eastAsia" w:ascii="宋体" w:hAnsi="宋体" w:eastAsia="宋体" w:cs="宋体"/>
          <w:i w:val="0"/>
          <w:caps w:val="0"/>
          <w:color w:val="000000"/>
          <w:spacing w:val="0"/>
          <w:sz w:val="24"/>
          <w:szCs w:val="24"/>
        </w:rPr>
        <w:t>按照下列方式：</w:t>
      </w:r>
      <w:r>
        <w:rPr>
          <w:rFonts w:hint="eastAsia" w:ascii="宋体" w:hAnsi="宋体" w:eastAsia="宋体" w:cs="宋体"/>
          <w:i w:val="0"/>
          <w:caps w:val="0"/>
          <w:color w:val="000000"/>
          <w:spacing w:val="0"/>
          <w:sz w:val="24"/>
          <w:szCs w:val="24"/>
          <w:u w:val="single"/>
        </w:rPr>
        <w:t>银行公对公转账</w:t>
      </w:r>
      <w:r>
        <w:rPr>
          <w:rFonts w:hint="eastAsia" w:ascii="宋体" w:hAnsi="宋体" w:eastAsia="宋体" w:cs="宋体"/>
          <w:i w:val="0"/>
          <w:caps w:val="0"/>
          <w:color w:val="000000"/>
          <w:spacing w:val="0"/>
          <w:sz w:val="24"/>
          <w:szCs w:val="24"/>
        </w:rPr>
        <w:t>向询价通知书载明的报价保证金账户提交询价保证金，具体金额详见询价通知书第一章。</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②询价保证金应于提交响应文件截止时间前到达询价通知书载明的报价保证金账户，否则视为询价保证金未提交；是否到达以询价保证金应于提交响应文件截止时间前到达询价通知书载明的报价保证金账户为准。</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③若本项目接受联合体询价且供应商为联合体，则联合体应按照本款第①、②点规定提交询价保证金。</w:t>
      </w:r>
    </w:p>
    <w:p>
      <w:pPr>
        <w:pStyle w:val="3"/>
        <w:keepNext w:val="0"/>
        <w:keepLines w:val="0"/>
        <w:widowControl/>
        <w:suppressLineNumbers w:val="0"/>
        <w:spacing w:before="0" w:beforeAutospacing="1" w:after="0" w:afterAutospacing="1"/>
        <w:ind w:left="0" w:firstLine="480"/>
      </w:pPr>
      <w:r>
        <w:rPr>
          <w:rStyle w:val="6"/>
          <w:rFonts w:hint="eastAsia" w:ascii="宋体" w:hAnsi="宋体" w:eastAsia="宋体" w:cs="宋体"/>
          <w:i w:val="0"/>
          <w:caps w:val="0"/>
          <w:color w:val="000000"/>
          <w:spacing w:val="0"/>
          <w:sz w:val="24"/>
          <w:szCs w:val="24"/>
        </w:rPr>
        <w:t>※未按照上述规定提交询价保证金将导致报价无效。</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（4）退还</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①未成交人的询价保证金将在成交通知书发出之日起</w:t>
      </w:r>
      <w:r>
        <w:rPr>
          <w:rFonts w:hint="default" w:ascii="Calibri" w:hAnsi="Calibri" w:eastAsia="宋体" w:cs="Calibri"/>
          <w:i w:val="0"/>
          <w:caps w:val="0"/>
          <w:color w:val="000000"/>
          <w:spacing w:val="0"/>
          <w:sz w:val="24"/>
          <w:szCs w:val="24"/>
        </w:rPr>
        <w:t>5</w:t>
      </w:r>
      <w:r>
        <w:rPr>
          <w:rFonts w:hint="eastAsia" w:ascii="宋体" w:hAnsi="宋体" w:eastAsia="宋体" w:cs="宋体"/>
          <w:i w:val="0"/>
          <w:caps w:val="0"/>
          <w:color w:val="000000"/>
          <w:spacing w:val="0"/>
          <w:sz w:val="24"/>
          <w:szCs w:val="24"/>
        </w:rPr>
        <w:t>个工作日内退回原账户。</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②成交人的询价保证金将在政府采购合同签订之日起</w:t>
      </w:r>
      <w:r>
        <w:rPr>
          <w:rFonts w:hint="default" w:ascii="Calibri" w:hAnsi="Calibri" w:eastAsia="宋体" w:cs="Calibri"/>
          <w:i w:val="0"/>
          <w:caps w:val="0"/>
          <w:color w:val="000000"/>
          <w:spacing w:val="0"/>
          <w:sz w:val="24"/>
          <w:szCs w:val="24"/>
        </w:rPr>
        <w:t>5</w:t>
      </w:r>
      <w:r>
        <w:rPr>
          <w:rFonts w:hint="eastAsia" w:ascii="宋体" w:hAnsi="宋体" w:eastAsia="宋体" w:cs="宋体"/>
          <w:i w:val="0"/>
          <w:caps w:val="0"/>
          <w:color w:val="000000"/>
          <w:spacing w:val="0"/>
          <w:sz w:val="24"/>
          <w:szCs w:val="24"/>
        </w:rPr>
        <w:t>个工作日内退回原账户；签订之日以</w:t>
      </w:r>
      <w:r>
        <w:rPr>
          <w:rFonts w:hint="eastAsia" w:ascii="宋体" w:hAnsi="宋体" w:eastAsia="宋体" w:cs="宋体"/>
          <w:i w:val="0"/>
          <w:caps w:val="0"/>
          <w:color w:val="000000"/>
          <w:spacing w:val="0"/>
          <w:sz w:val="24"/>
          <w:szCs w:val="24"/>
          <w:u w:val="single"/>
        </w:rPr>
        <w:t>合同公告时间</w:t>
      </w:r>
      <w:r>
        <w:rPr>
          <w:rFonts w:hint="eastAsia" w:ascii="宋体" w:hAnsi="宋体" w:eastAsia="宋体" w:cs="宋体"/>
          <w:i w:val="0"/>
          <w:caps w:val="0"/>
          <w:color w:val="000000"/>
          <w:spacing w:val="0"/>
          <w:sz w:val="24"/>
          <w:szCs w:val="24"/>
        </w:rPr>
        <w:t>为准。</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③质疑或投诉涉及的供应商，若询价保证金尚未退还，则待质疑或投诉处理完毕后不计利息原额退还。</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（5）若出现本章第</w:t>
      </w:r>
      <w:r>
        <w:rPr>
          <w:rFonts w:hint="default" w:ascii="Calibri" w:hAnsi="Calibri" w:eastAsia="宋体" w:cs="Calibri"/>
          <w:i w:val="0"/>
          <w:caps w:val="0"/>
          <w:color w:val="000000"/>
          <w:spacing w:val="0"/>
          <w:sz w:val="24"/>
          <w:szCs w:val="24"/>
        </w:rPr>
        <w:t>9.7</w:t>
      </w:r>
      <w:r>
        <w:rPr>
          <w:rFonts w:hint="eastAsia" w:ascii="宋体" w:hAnsi="宋体" w:eastAsia="宋体" w:cs="宋体"/>
          <w:i w:val="0"/>
          <w:caps w:val="0"/>
          <w:color w:val="000000"/>
          <w:spacing w:val="0"/>
          <w:sz w:val="24"/>
          <w:szCs w:val="24"/>
        </w:rPr>
        <w:t>条第（</w:t>
      </w:r>
      <w:r>
        <w:rPr>
          <w:rFonts w:hint="default" w:ascii="Calibri" w:hAnsi="Calibri" w:eastAsia="宋体" w:cs="Calibri"/>
          <w:i w:val="0"/>
          <w:caps w:val="0"/>
          <w:color w:val="000000"/>
          <w:spacing w:val="0"/>
          <w:sz w:val="24"/>
          <w:szCs w:val="24"/>
        </w:rPr>
        <w:t>3</w:t>
      </w:r>
      <w:r>
        <w:rPr>
          <w:rFonts w:hint="eastAsia" w:ascii="宋体" w:hAnsi="宋体" w:eastAsia="宋体" w:cs="宋体"/>
          <w:i w:val="0"/>
          <w:caps w:val="0"/>
          <w:color w:val="000000"/>
          <w:spacing w:val="0"/>
          <w:sz w:val="24"/>
          <w:szCs w:val="24"/>
        </w:rPr>
        <w:t>）款规定情形，对于拒绝延长响应有效期的供应商，询价保证金仍可退还。对于接受延长响应有效期的供应商，相应延长询价保证金有效期，询价通知书关于退还和不予退还询价保证金的规定继续适用。</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（6）有下列情形之一的，询价保证金将不予退还：</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i w:val="0"/>
          <w:caps w:val="0"/>
          <w:color w:val="000000"/>
          <w:spacing w:val="0"/>
          <w:sz w:val="24"/>
          <w:szCs w:val="24"/>
        </w:rPr>
        <w:t>①供应商恶意串通投标的；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i w:val="0"/>
          <w:caps w:val="0"/>
          <w:color w:val="000000"/>
          <w:spacing w:val="0"/>
          <w:sz w:val="24"/>
          <w:szCs w:val="24"/>
        </w:rPr>
        <w:t>②供应商提供虚假材料的；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i w:val="0"/>
          <w:caps w:val="0"/>
          <w:color w:val="000000"/>
          <w:spacing w:val="0"/>
          <w:sz w:val="24"/>
          <w:szCs w:val="24"/>
        </w:rPr>
        <w:t>③供应商采取不正当手段诋毁、排挤其他供应商；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i w:val="0"/>
          <w:caps w:val="0"/>
          <w:color w:val="000000"/>
          <w:spacing w:val="0"/>
          <w:sz w:val="24"/>
          <w:szCs w:val="24"/>
        </w:rPr>
        <w:t>④提交响应文件截止时间后，供应商在响应有效期内撤销响应文件的；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i w:val="0"/>
          <w:caps w:val="0"/>
          <w:color w:val="000000"/>
          <w:spacing w:val="0"/>
          <w:sz w:val="24"/>
          <w:szCs w:val="24"/>
        </w:rPr>
        <w:t>⑤供应商不接受询价小组按照询价通知书规定对报价错误之处进行修正的；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i w:val="0"/>
          <w:caps w:val="0"/>
          <w:color w:val="000000"/>
          <w:spacing w:val="0"/>
          <w:sz w:val="24"/>
          <w:szCs w:val="24"/>
        </w:rPr>
        <w:t>⑥询价通知书规定的其他不予退还情形的；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i w:val="0"/>
          <w:caps w:val="0"/>
          <w:color w:val="000000"/>
          <w:spacing w:val="0"/>
          <w:sz w:val="24"/>
          <w:szCs w:val="24"/>
        </w:rPr>
        <w:t>⑦成交人有下列情形之一的；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i w:val="0"/>
          <w:caps w:val="0"/>
          <w:color w:val="000000"/>
          <w:spacing w:val="0"/>
          <w:sz w:val="24"/>
          <w:szCs w:val="24"/>
        </w:rPr>
        <w:t>a.除不可抗力外，因成交人自身原因未在成交通知书要求的期限内与采购人签订政府采购合同；</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i w:val="0"/>
          <w:caps w:val="0"/>
          <w:color w:val="000000"/>
          <w:spacing w:val="0"/>
          <w:sz w:val="24"/>
          <w:szCs w:val="24"/>
        </w:rPr>
        <w:t>b.未按照询价通知书、响应文件的约定签订政府采购合同或提交履约保证金。</w:t>
      </w:r>
    </w:p>
    <w:p>
      <w:pPr>
        <w:pStyle w:val="3"/>
        <w:keepNext w:val="0"/>
        <w:keepLines w:val="0"/>
        <w:widowControl/>
        <w:suppressLineNumbers w:val="0"/>
        <w:spacing w:before="0" w:beforeAutospacing="1" w:after="0" w:afterAutospacing="1"/>
        <w:ind w:left="0" w:firstLine="480"/>
      </w:pPr>
      <w:r>
        <w:rPr>
          <w:rStyle w:val="6"/>
          <w:rFonts w:hint="eastAsia" w:ascii="宋体" w:hAnsi="宋体" w:eastAsia="宋体" w:cs="宋体"/>
          <w:i w:val="0"/>
          <w:caps w:val="0"/>
          <w:color w:val="000000"/>
          <w:spacing w:val="0"/>
          <w:sz w:val="24"/>
          <w:szCs w:val="24"/>
        </w:rPr>
        <w:t>※若上述询价保证金不予退还情形给采购代理机构造成损失，则供应商还要承担相应的赔偿责任。</w:t>
      </w:r>
    </w:p>
    <w:p>
      <w:pPr>
        <w:pStyle w:val="3"/>
        <w:keepNext w:val="0"/>
        <w:keepLines w:val="0"/>
        <w:widowControl/>
        <w:suppressLineNumbers w:val="0"/>
      </w:pPr>
      <w:r>
        <w:rPr>
          <w:rFonts w:hint="eastAsia" w:ascii="宋体" w:hAnsi="宋体" w:eastAsia="宋体" w:cs="宋体"/>
          <w:i w:val="0"/>
          <w:caps w:val="0"/>
          <w:color w:val="000000"/>
          <w:spacing w:val="0"/>
          <w:sz w:val="24"/>
          <w:szCs w:val="24"/>
        </w:rPr>
        <w:t>9.9响应文件的提交</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（1）一个供应商只能提交一个响应文件，并按照询价通知书第一章规定将其送达。</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（2）密封及其标记的具体形式：详见询价通知书第二章。</w:t>
      </w:r>
    </w:p>
    <w:p>
      <w:pPr>
        <w:pStyle w:val="3"/>
        <w:keepNext w:val="0"/>
        <w:keepLines w:val="0"/>
        <w:widowControl/>
        <w:suppressLineNumbers w:val="0"/>
      </w:pPr>
      <w:r>
        <w:rPr>
          <w:rFonts w:hint="eastAsia" w:ascii="宋体" w:hAnsi="宋体" w:eastAsia="宋体" w:cs="宋体"/>
          <w:i w:val="0"/>
          <w:caps w:val="0"/>
          <w:color w:val="000000"/>
          <w:spacing w:val="0"/>
          <w:sz w:val="24"/>
          <w:szCs w:val="24"/>
        </w:rPr>
        <w:t>9.10响应文件的补充、修改或撤回</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（1）提交响应文件截止时间前，供应商可对所提交的响应文件进行补充、修改或撤回，并书面通知采购代理机构。</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（2）补充、修改的内容应按照本章第</w:t>
      </w:r>
      <w:r>
        <w:rPr>
          <w:rFonts w:hint="default" w:ascii="Calibri" w:hAnsi="Calibri" w:eastAsia="宋体" w:cs="Calibri"/>
          <w:i w:val="0"/>
          <w:caps w:val="0"/>
          <w:color w:val="000000"/>
          <w:spacing w:val="0"/>
          <w:sz w:val="24"/>
          <w:szCs w:val="24"/>
        </w:rPr>
        <w:t>9.5</w:t>
      </w:r>
      <w:r>
        <w:rPr>
          <w:rFonts w:hint="eastAsia" w:ascii="宋体" w:hAnsi="宋体" w:eastAsia="宋体" w:cs="宋体"/>
          <w:i w:val="0"/>
          <w:caps w:val="0"/>
          <w:color w:val="000000"/>
          <w:spacing w:val="0"/>
          <w:sz w:val="24"/>
          <w:szCs w:val="24"/>
        </w:rPr>
        <w:t>条第（</w:t>
      </w:r>
      <w:r>
        <w:rPr>
          <w:rFonts w:hint="default" w:ascii="Calibri" w:hAnsi="Calibri" w:eastAsia="宋体" w:cs="Calibri"/>
          <w:i w:val="0"/>
          <w:caps w:val="0"/>
          <w:color w:val="000000"/>
          <w:spacing w:val="0"/>
          <w:sz w:val="24"/>
          <w:szCs w:val="24"/>
        </w:rPr>
        <w:t>4</w:t>
      </w:r>
      <w:r>
        <w:rPr>
          <w:rFonts w:hint="eastAsia" w:ascii="宋体" w:hAnsi="宋体" w:eastAsia="宋体" w:cs="宋体"/>
          <w:i w:val="0"/>
          <w:caps w:val="0"/>
          <w:color w:val="000000"/>
          <w:spacing w:val="0"/>
          <w:sz w:val="24"/>
          <w:szCs w:val="24"/>
        </w:rPr>
        <w:t>）款规定进行签章，并按照本章第</w:t>
      </w:r>
      <w:r>
        <w:rPr>
          <w:rFonts w:hint="default" w:ascii="Calibri" w:hAnsi="Calibri" w:eastAsia="宋体" w:cs="Calibri"/>
          <w:i w:val="0"/>
          <w:caps w:val="0"/>
          <w:color w:val="000000"/>
          <w:spacing w:val="0"/>
          <w:sz w:val="24"/>
          <w:szCs w:val="24"/>
        </w:rPr>
        <w:t>9.9</w:t>
      </w:r>
      <w:r>
        <w:rPr>
          <w:rFonts w:hint="eastAsia" w:ascii="宋体" w:hAnsi="宋体" w:eastAsia="宋体" w:cs="宋体"/>
          <w:i w:val="0"/>
          <w:caps w:val="0"/>
          <w:color w:val="000000"/>
          <w:spacing w:val="0"/>
          <w:sz w:val="24"/>
          <w:szCs w:val="24"/>
        </w:rPr>
        <w:t>条规定提交，</w:t>
      </w:r>
      <w:r>
        <w:rPr>
          <w:rStyle w:val="6"/>
          <w:rFonts w:hint="eastAsia" w:ascii="宋体" w:hAnsi="宋体" w:eastAsia="宋体" w:cs="宋体"/>
          <w:i w:val="0"/>
          <w:caps w:val="0"/>
          <w:color w:val="000000"/>
          <w:spacing w:val="0"/>
          <w:sz w:val="24"/>
          <w:szCs w:val="24"/>
        </w:rPr>
        <w:t>否则将被拒收。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（3）补充、修改的内容</w:t>
      </w:r>
      <w:r>
        <w:rPr>
          <w:rStyle w:val="6"/>
          <w:rFonts w:hint="eastAsia" w:ascii="宋体" w:hAnsi="宋体" w:eastAsia="宋体" w:cs="宋体"/>
          <w:i w:val="0"/>
          <w:caps w:val="0"/>
          <w:color w:val="000000"/>
          <w:spacing w:val="0"/>
          <w:sz w:val="24"/>
          <w:szCs w:val="24"/>
        </w:rPr>
        <w:t>作为响应文件组成部分。</w:t>
      </w:r>
    </w:p>
    <w:p>
      <w:pPr>
        <w:pStyle w:val="3"/>
        <w:keepNext w:val="0"/>
        <w:keepLines w:val="0"/>
        <w:widowControl/>
        <w:suppressLineNumbers w:val="0"/>
      </w:pPr>
      <w:r>
        <w:rPr>
          <w:rFonts w:hint="eastAsia" w:ascii="宋体" w:hAnsi="宋体" w:eastAsia="宋体" w:cs="宋体"/>
          <w:i w:val="0"/>
          <w:caps w:val="0"/>
          <w:color w:val="000000"/>
          <w:spacing w:val="0"/>
          <w:sz w:val="24"/>
          <w:szCs w:val="24"/>
        </w:rPr>
        <w:t>9.11除询价通知书另有规定外，有下列情形之一的，</w:t>
      </w:r>
      <w:r>
        <w:rPr>
          <w:rStyle w:val="6"/>
          <w:rFonts w:hint="eastAsia" w:ascii="宋体" w:hAnsi="宋体" w:eastAsia="宋体" w:cs="宋体"/>
          <w:i w:val="0"/>
          <w:caps w:val="0"/>
          <w:color w:val="000000"/>
          <w:spacing w:val="0"/>
          <w:sz w:val="24"/>
          <w:szCs w:val="24"/>
        </w:rPr>
        <w:t>报价无效</w:t>
      </w:r>
      <w:r>
        <w:rPr>
          <w:rFonts w:hint="eastAsia" w:ascii="宋体" w:hAnsi="宋体" w:eastAsia="宋体" w:cs="宋体"/>
          <w:i w:val="0"/>
          <w:caps w:val="0"/>
          <w:color w:val="000000"/>
          <w:spacing w:val="0"/>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（1）询价保证金未按照规定提交的；</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（2）响应文件散装或活页装订的；</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（3）不具备询价通知书中规定的资格要求的；</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（4）报价超过询价通知书中规定的最高限价的；</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（5）响应文件含有采购人不能接受的附加条件的；</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（6）响应文件不符合有关法律、法规和规章或询价通知书中规定的其他实质性要求的。</w:t>
      </w:r>
    </w:p>
    <w:p>
      <w:pPr>
        <w:pStyle w:val="3"/>
        <w:keepNext w:val="0"/>
        <w:keepLines w:val="0"/>
        <w:widowControl/>
        <w:suppressLineNumbers w:val="0"/>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i w:val="0"/>
          <w:caps w:val="0"/>
          <w:color w:val="000000"/>
          <w:spacing w:val="0"/>
          <w:sz w:val="24"/>
          <w:szCs w:val="24"/>
        </w:rPr>
        <w:t>五、报价会</w:t>
      </w:r>
    </w:p>
    <w:p>
      <w:pPr>
        <w:pStyle w:val="3"/>
        <w:keepNext w:val="0"/>
        <w:keepLines w:val="0"/>
        <w:widowControl/>
        <w:suppressLineNumbers w:val="0"/>
      </w:pPr>
      <w:r>
        <w:rPr>
          <w:rFonts w:hint="eastAsia" w:ascii="宋体" w:hAnsi="宋体" w:eastAsia="宋体" w:cs="宋体"/>
          <w:i w:val="0"/>
          <w:caps w:val="0"/>
          <w:color w:val="000000"/>
          <w:spacing w:val="0"/>
          <w:sz w:val="24"/>
          <w:szCs w:val="24"/>
        </w:rPr>
        <w:t>10、报价</w:t>
      </w:r>
    </w:p>
    <w:p>
      <w:pPr>
        <w:pStyle w:val="3"/>
        <w:keepNext w:val="0"/>
        <w:keepLines w:val="0"/>
        <w:widowControl/>
        <w:suppressLineNumbers w:val="0"/>
      </w:pPr>
      <w:r>
        <w:rPr>
          <w:rFonts w:hint="eastAsia" w:ascii="宋体" w:hAnsi="宋体" w:eastAsia="宋体" w:cs="宋体"/>
          <w:i w:val="0"/>
          <w:caps w:val="0"/>
          <w:color w:val="000000"/>
          <w:spacing w:val="0"/>
          <w:sz w:val="24"/>
          <w:szCs w:val="24"/>
        </w:rPr>
        <w:t>10.1报价在询价通知书载明的询价时间及地点进行。</w:t>
      </w:r>
    </w:p>
    <w:p>
      <w:pPr>
        <w:pStyle w:val="3"/>
        <w:keepNext w:val="0"/>
        <w:keepLines w:val="0"/>
        <w:widowControl/>
        <w:suppressLineNumbers w:val="0"/>
      </w:pPr>
      <w:r>
        <w:rPr>
          <w:rFonts w:hint="eastAsia" w:ascii="宋体" w:hAnsi="宋体" w:eastAsia="宋体" w:cs="宋体"/>
          <w:i w:val="0"/>
          <w:caps w:val="0"/>
          <w:color w:val="000000"/>
          <w:spacing w:val="0"/>
          <w:sz w:val="24"/>
          <w:szCs w:val="24"/>
        </w:rPr>
        <w:t>10.2提交响应文件截止时间后，参加询价的供应商不足三家的，不进行响应文件开启活动。同时，本次采购活动终止，采购代理机构将依法组织后续采购活动（包括但不限于重新采购、采用其他方式采购、终止采购等）。</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i w:val="0"/>
          <w:caps w:val="0"/>
          <w:color w:val="000000"/>
          <w:spacing w:val="0"/>
          <w:sz w:val="24"/>
          <w:szCs w:val="24"/>
        </w:rPr>
        <w:t>10.3报价会由采购代理机构主持。报价会的主持人、唱标人、记录人及工作人员均由采购代理机构派出，现场监督人员由采购人派出；参加询价的供应商也应派出代表参加，未参加的，视同认可报价会结果。</w:t>
      </w:r>
    </w:p>
    <w:p>
      <w:pPr>
        <w:pStyle w:val="3"/>
        <w:keepNext w:val="0"/>
        <w:keepLines w:val="0"/>
        <w:widowControl/>
        <w:suppressLineNumbers w:val="0"/>
      </w:pPr>
      <w:r>
        <w:rPr>
          <w:rFonts w:hint="eastAsia" w:ascii="宋体" w:hAnsi="宋体" w:eastAsia="宋体" w:cs="宋体"/>
          <w:i w:val="0"/>
          <w:caps w:val="0"/>
          <w:color w:val="000000"/>
          <w:spacing w:val="0"/>
          <w:sz w:val="24"/>
          <w:szCs w:val="24"/>
        </w:rPr>
        <w:t>10.4参加报价会的供应商代表应签到，非供应商不参加报价会。</w:t>
      </w:r>
    </w:p>
    <w:p>
      <w:pPr>
        <w:pStyle w:val="3"/>
        <w:keepNext w:val="0"/>
        <w:keepLines w:val="0"/>
        <w:widowControl/>
        <w:suppressLineNumbers w:val="0"/>
      </w:pPr>
      <w:r>
        <w:rPr>
          <w:rFonts w:hint="eastAsia" w:ascii="宋体" w:hAnsi="宋体" w:eastAsia="宋体" w:cs="宋体"/>
          <w:i w:val="0"/>
          <w:caps w:val="0"/>
          <w:color w:val="000000"/>
          <w:spacing w:val="0"/>
          <w:sz w:val="24"/>
          <w:szCs w:val="24"/>
        </w:rPr>
        <w:t>10.5报价会应遵守下列规定：</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（1）首先由主持人宣读报价会须知，然后在现场监督人员的见证下，由供应商代表或者其推选的代表对响应文件的密封情况进行检查。密封经确认无误后，由工作人员或供应商代表对密封的响应文件当众拆封。</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（2）唱标时，唱标人先宣读各供应商关于响应文件补充、修改或撤回的书面通知（若有），再宣读各供应商名称、报价和询价通知书规定的需要宣布的其他内容，记录人对唱标内容作记录。</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i w:val="0"/>
          <w:caps w:val="0"/>
          <w:color w:val="000000"/>
          <w:spacing w:val="0"/>
          <w:sz w:val="24"/>
          <w:szCs w:val="24"/>
        </w:rPr>
        <w:t>（3）唱标结束后，供应商代表应对记录进行签字确认。供应商代表的签字确认，视为供应商对报价过程及记录予以认可。供应商代表拒绝签字确认且无合法理由，亦视为供应商对报价过程及记录予以认可。</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（4）供应商代表对报价过程或记录若有异议，应以书面形式当场向主持人提出，否则，视为供应商对报价过程及记录予以认可。</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（5）若供应商代表未参加报价会（包括但不限于供应商派出的人员不是供应商代表），则视为供应商对报价过程及记录予以认可。</w:t>
      </w:r>
    </w:p>
    <w:p>
      <w:pPr>
        <w:pStyle w:val="3"/>
        <w:keepNext w:val="0"/>
        <w:keepLines w:val="0"/>
        <w:widowControl/>
        <w:suppressLineNumbers w:val="0"/>
        <w:spacing w:before="0" w:beforeAutospacing="1" w:after="0" w:afterAutospacing="1"/>
        <w:ind w:left="0" w:firstLine="480"/>
      </w:pPr>
      <w:r>
        <w:rPr>
          <w:rStyle w:val="6"/>
          <w:rFonts w:hint="eastAsia" w:ascii="宋体" w:hAnsi="宋体" w:eastAsia="宋体" w:cs="宋体"/>
          <w:i w:val="0"/>
          <w:caps w:val="0"/>
          <w:color w:val="000000"/>
          <w:spacing w:val="0"/>
          <w:sz w:val="24"/>
          <w:szCs w:val="24"/>
        </w:rPr>
        <w:t>※若出现本条第（</w:t>
      </w:r>
      <w:r>
        <w:rPr>
          <w:rStyle w:val="6"/>
          <w:rFonts w:hint="default" w:ascii="Calibri" w:hAnsi="Calibri" w:eastAsia="宋体" w:cs="Calibri"/>
          <w:i w:val="0"/>
          <w:caps w:val="0"/>
          <w:color w:val="000000"/>
          <w:spacing w:val="0"/>
          <w:sz w:val="24"/>
          <w:szCs w:val="24"/>
        </w:rPr>
        <w:t>3</w:t>
      </w:r>
      <w:r>
        <w:rPr>
          <w:rStyle w:val="6"/>
          <w:rFonts w:hint="eastAsia" w:ascii="宋体" w:hAnsi="宋体" w:eastAsia="宋体" w:cs="宋体"/>
          <w:i w:val="0"/>
          <w:caps w:val="0"/>
          <w:color w:val="000000"/>
          <w:spacing w:val="0"/>
          <w:sz w:val="24"/>
          <w:szCs w:val="24"/>
        </w:rPr>
        <w:t>）、（</w:t>
      </w:r>
      <w:r>
        <w:rPr>
          <w:rStyle w:val="6"/>
          <w:rFonts w:hint="default" w:ascii="Calibri" w:hAnsi="Calibri" w:eastAsia="宋体" w:cs="Calibri"/>
          <w:i w:val="0"/>
          <w:caps w:val="0"/>
          <w:color w:val="000000"/>
          <w:spacing w:val="0"/>
          <w:sz w:val="24"/>
          <w:szCs w:val="24"/>
        </w:rPr>
        <w:t>4</w:t>
      </w:r>
      <w:r>
        <w:rPr>
          <w:rStyle w:val="6"/>
          <w:rFonts w:hint="eastAsia" w:ascii="宋体" w:hAnsi="宋体" w:eastAsia="宋体" w:cs="宋体"/>
          <w:i w:val="0"/>
          <w:caps w:val="0"/>
          <w:color w:val="000000"/>
          <w:spacing w:val="0"/>
          <w:sz w:val="24"/>
          <w:szCs w:val="24"/>
        </w:rPr>
        <w:t>）、（</w:t>
      </w:r>
      <w:r>
        <w:rPr>
          <w:rStyle w:val="6"/>
          <w:rFonts w:hint="default" w:ascii="Calibri" w:hAnsi="Calibri" w:eastAsia="宋体" w:cs="Calibri"/>
          <w:i w:val="0"/>
          <w:caps w:val="0"/>
          <w:color w:val="000000"/>
          <w:spacing w:val="0"/>
          <w:sz w:val="24"/>
          <w:szCs w:val="24"/>
        </w:rPr>
        <w:t>5</w:t>
      </w:r>
      <w:r>
        <w:rPr>
          <w:rStyle w:val="6"/>
          <w:rFonts w:hint="eastAsia" w:ascii="宋体" w:hAnsi="宋体" w:eastAsia="宋体" w:cs="宋体"/>
          <w:i w:val="0"/>
          <w:caps w:val="0"/>
          <w:color w:val="000000"/>
          <w:spacing w:val="0"/>
          <w:sz w:val="24"/>
          <w:szCs w:val="24"/>
        </w:rPr>
        <w:t>）款规定情形</w:t>
      </w:r>
      <w:r>
        <w:rPr>
          <w:rFonts w:hint="eastAsia" w:ascii="宋体" w:hAnsi="宋体" w:eastAsia="宋体" w:cs="宋体"/>
          <w:i w:val="0"/>
          <w:caps w:val="0"/>
          <w:color w:val="000000"/>
          <w:spacing w:val="0"/>
          <w:sz w:val="24"/>
          <w:szCs w:val="24"/>
        </w:rPr>
        <w:t>，</w:t>
      </w:r>
      <w:r>
        <w:rPr>
          <w:rStyle w:val="6"/>
          <w:rFonts w:hint="eastAsia" w:ascii="宋体" w:hAnsi="宋体" w:eastAsia="宋体" w:cs="宋体"/>
          <w:i w:val="0"/>
          <w:caps w:val="0"/>
          <w:color w:val="000000"/>
          <w:spacing w:val="0"/>
          <w:sz w:val="24"/>
          <w:szCs w:val="24"/>
        </w:rPr>
        <w:t>则供应商不得在报价会后以响应文件的提交、响应文件的密封、采购方报价及报价会过程或记录等有关事由向采购方提出任何异议或要求（包括质疑）。</w:t>
      </w:r>
    </w:p>
    <w:p>
      <w:pPr>
        <w:pStyle w:val="3"/>
        <w:keepNext w:val="0"/>
        <w:keepLines w:val="0"/>
        <w:widowControl/>
        <w:suppressLineNumbers w:val="0"/>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i w:val="0"/>
          <w:caps w:val="0"/>
          <w:color w:val="000000"/>
          <w:spacing w:val="0"/>
          <w:sz w:val="24"/>
          <w:szCs w:val="24"/>
        </w:rPr>
        <w:t>六、成交与政府采购合同</w:t>
      </w:r>
    </w:p>
    <w:p>
      <w:pPr>
        <w:pStyle w:val="3"/>
        <w:keepNext w:val="0"/>
        <w:keepLines w:val="0"/>
        <w:widowControl/>
        <w:suppressLineNumbers w:val="0"/>
      </w:pPr>
      <w:r>
        <w:rPr>
          <w:rFonts w:hint="eastAsia" w:ascii="宋体" w:hAnsi="宋体" w:eastAsia="宋体" w:cs="宋体"/>
          <w:i w:val="0"/>
          <w:caps w:val="0"/>
          <w:color w:val="000000"/>
          <w:spacing w:val="0"/>
          <w:sz w:val="24"/>
          <w:szCs w:val="24"/>
        </w:rPr>
        <w:t>11、成交</w:t>
      </w:r>
    </w:p>
    <w:p>
      <w:pPr>
        <w:pStyle w:val="3"/>
        <w:keepNext w:val="0"/>
        <w:keepLines w:val="0"/>
        <w:widowControl/>
        <w:suppressLineNumbers w:val="0"/>
      </w:pPr>
      <w:r>
        <w:rPr>
          <w:rFonts w:hint="eastAsia" w:ascii="宋体" w:hAnsi="宋体" w:eastAsia="宋体" w:cs="宋体"/>
          <w:i w:val="0"/>
          <w:caps w:val="0"/>
          <w:color w:val="000000"/>
          <w:spacing w:val="0"/>
          <w:sz w:val="24"/>
          <w:szCs w:val="24"/>
        </w:rPr>
        <w:t>11.1确定成交：本项目按照询价通知书第二章规定推荐相应的成交候选人,采购人应当在收到评审报告后5个工作日内，从评审报告提出的成交候选人中，根据质量和服务均能满足询价通知书实质性响应要求且报价最低的原则确定成交人，也可以书面授权询价小组直接确定成交人。</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i w:val="0"/>
          <w:caps w:val="0"/>
          <w:color w:val="000000"/>
          <w:spacing w:val="0"/>
          <w:sz w:val="24"/>
          <w:szCs w:val="24"/>
        </w:rPr>
        <w:t>11.2询价终止：</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i w:val="0"/>
          <w:caps w:val="0"/>
          <w:color w:val="000000"/>
          <w:spacing w:val="0"/>
          <w:sz w:val="24"/>
          <w:szCs w:val="24"/>
        </w:rPr>
        <w:t>（1）出现下列情形之一的，采购代理机构应当终止询价采购活动，发布项目终止公告并说明原因，重新开展采购活动：</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i w:val="0"/>
          <w:caps w:val="0"/>
          <w:color w:val="000000"/>
          <w:spacing w:val="0"/>
          <w:sz w:val="24"/>
          <w:szCs w:val="24"/>
        </w:rPr>
        <w:t>①因情况变化，不再符合规定的询价采购方式适用情形的；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i w:val="0"/>
          <w:caps w:val="0"/>
          <w:color w:val="000000"/>
          <w:spacing w:val="0"/>
          <w:sz w:val="24"/>
          <w:szCs w:val="24"/>
        </w:rPr>
        <w:t>②出现影响采购公正的违法、违规行为的；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i w:val="0"/>
          <w:caps w:val="0"/>
          <w:color w:val="000000"/>
          <w:spacing w:val="0"/>
          <w:sz w:val="24"/>
          <w:szCs w:val="24"/>
        </w:rPr>
        <w:t>③在采购过程中符合竞争要求的供应商或报价未超过采购最高限价的供应商不足3家的。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i w:val="0"/>
          <w:caps w:val="0"/>
          <w:color w:val="000000"/>
          <w:spacing w:val="0"/>
          <w:sz w:val="24"/>
          <w:szCs w:val="24"/>
        </w:rPr>
        <w:t>（2）因重大变故，采购任务取消的，采购代理机构应当终止采购活动，并通知所有参加采购活动的供应商</w:t>
      </w:r>
    </w:p>
    <w:p>
      <w:pPr>
        <w:pStyle w:val="3"/>
        <w:keepNext w:val="0"/>
        <w:keepLines w:val="0"/>
        <w:widowControl/>
        <w:suppressLineNumbers w:val="0"/>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pPr>
      <w:r>
        <w:rPr>
          <w:rFonts w:hint="eastAsia" w:ascii="宋体" w:hAnsi="宋体" w:eastAsia="宋体" w:cs="宋体"/>
          <w:i w:val="0"/>
          <w:caps w:val="0"/>
          <w:color w:val="000000"/>
          <w:spacing w:val="0"/>
          <w:sz w:val="24"/>
          <w:szCs w:val="24"/>
        </w:rPr>
        <w:t>11.3成交公告</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（1）成交人确定之日起</w:t>
      </w:r>
      <w:r>
        <w:rPr>
          <w:rFonts w:hint="default" w:ascii="Calibri" w:hAnsi="Calibri" w:eastAsia="宋体" w:cs="Calibri"/>
          <w:i w:val="0"/>
          <w:caps w:val="0"/>
          <w:color w:val="000000"/>
          <w:spacing w:val="0"/>
          <w:sz w:val="24"/>
          <w:szCs w:val="24"/>
        </w:rPr>
        <w:t>2</w:t>
      </w:r>
      <w:r>
        <w:rPr>
          <w:rFonts w:hint="eastAsia" w:ascii="宋体" w:hAnsi="宋体" w:eastAsia="宋体" w:cs="宋体"/>
          <w:i w:val="0"/>
          <w:caps w:val="0"/>
          <w:color w:val="000000"/>
          <w:spacing w:val="0"/>
          <w:sz w:val="24"/>
          <w:szCs w:val="24"/>
        </w:rPr>
        <w:t>个工作日内，采购代理机构将在询价通知书载明的指定媒体以成交公告的形式发布成交结果。</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（2）成交公告的公告期限为</w:t>
      </w:r>
      <w:r>
        <w:rPr>
          <w:rFonts w:hint="default" w:ascii="Calibri" w:hAnsi="Calibri" w:eastAsia="宋体" w:cs="Calibri"/>
          <w:i w:val="0"/>
          <w:caps w:val="0"/>
          <w:color w:val="000000"/>
          <w:spacing w:val="0"/>
          <w:sz w:val="24"/>
          <w:szCs w:val="24"/>
        </w:rPr>
        <w:t>1</w:t>
      </w:r>
      <w:r>
        <w:rPr>
          <w:rFonts w:hint="eastAsia" w:ascii="宋体" w:hAnsi="宋体" w:eastAsia="宋体" w:cs="宋体"/>
          <w:i w:val="0"/>
          <w:caps w:val="0"/>
          <w:color w:val="000000"/>
          <w:spacing w:val="0"/>
          <w:sz w:val="24"/>
          <w:szCs w:val="24"/>
        </w:rPr>
        <w:t>个工作日。</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（3）成交公告同时作为采购代理机构通知除成交人外的其他供应商没有成交的书面形式。</w:t>
      </w:r>
    </w:p>
    <w:p>
      <w:pPr>
        <w:pStyle w:val="3"/>
        <w:keepNext w:val="0"/>
        <w:keepLines w:val="0"/>
        <w:widowControl/>
        <w:suppressLineNumbers w:val="0"/>
      </w:pPr>
      <w:r>
        <w:rPr>
          <w:rFonts w:hint="eastAsia" w:ascii="宋体" w:hAnsi="宋体" w:eastAsia="宋体" w:cs="宋体"/>
          <w:i w:val="0"/>
          <w:caps w:val="0"/>
          <w:color w:val="000000"/>
          <w:spacing w:val="0"/>
          <w:sz w:val="24"/>
          <w:szCs w:val="24"/>
        </w:rPr>
        <w:t>11.4成交通知书</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（1）成交公告发布的同时，采购代理机构将向成交人发出成交通知书。</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（2）成交通知书对采购人和成交人具有同等法律效力。</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（3）成交通知书发出后，成交人放弃成交的，应依法承担法律责任。</w:t>
      </w:r>
    </w:p>
    <w:p>
      <w:pPr>
        <w:pStyle w:val="3"/>
        <w:keepNext w:val="0"/>
        <w:keepLines w:val="0"/>
        <w:widowControl/>
        <w:suppressLineNumbers w:val="0"/>
      </w:pPr>
      <w:r>
        <w:rPr>
          <w:rFonts w:hint="eastAsia" w:ascii="宋体" w:hAnsi="宋体" w:eastAsia="宋体" w:cs="宋体"/>
          <w:i w:val="0"/>
          <w:caps w:val="0"/>
          <w:color w:val="000000"/>
          <w:spacing w:val="0"/>
          <w:sz w:val="24"/>
          <w:szCs w:val="24"/>
        </w:rPr>
        <w:t>12、政府采购合同</w:t>
      </w:r>
    </w:p>
    <w:p>
      <w:pPr>
        <w:pStyle w:val="3"/>
        <w:keepNext w:val="0"/>
        <w:keepLines w:val="0"/>
        <w:widowControl/>
        <w:suppressLineNumbers w:val="0"/>
      </w:pPr>
      <w:r>
        <w:rPr>
          <w:rFonts w:hint="eastAsia" w:ascii="宋体" w:hAnsi="宋体" w:eastAsia="宋体" w:cs="宋体"/>
          <w:i w:val="0"/>
          <w:caps w:val="0"/>
          <w:color w:val="000000"/>
          <w:spacing w:val="0"/>
          <w:sz w:val="24"/>
          <w:szCs w:val="24"/>
        </w:rPr>
        <w:t>12.1签订政府采购合同应遵守政府采购法及实施条例的规定，不得对询价通知书和成交人的响应文件作实质性修改。采购人不得提出任何不合理要求作为政府采购合同的签订条件。</w:t>
      </w:r>
    </w:p>
    <w:p>
      <w:pPr>
        <w:pStyle w:val="3"/>
        <w:keepNext w:val="0"/>
        <w:keepLines w:val="0"/>
        <w:widowControl/>
        <w:suppressLineNumbers w:val="0"/>
      </w:pPr>
      <w:r>
        <w:rPr>
          <w:rFonts w:hint="eastAsia" w:ascii="宋体" w:hAnsi="宋体" w:eastAsia="宋体" w:cs="宋体"/>
          <w:i w:val="0"/>
          <w:caps w:val="0"/>
          <w:color w:val="000000"/>
          <w:spacing w:val="0"/>
          <w:sz w:val="24"/>
          <w:szCs w:val="24"/>
        </w:rPr>
        <w:t>12.2签订时限：自成交通知书发出之日起</w:t>
      </w:r>
      <w:r>
        <w:rPr>
          <w:rFonts w:hint="default" w:ascii="Calibri" w:hAnsi="Calibri" w:eastAsia="宋体" w:cs="Calibri"/>
          <w:i w:val="0"/>
          <w:caps w:val="0"/>
          <w:color w:val="000000"/>
          <w:spacing w:val="0"/>
          <w:sz w:val="24"/>
          <w:szCs w:val="24"/>
        </w:rPr>
        <w:t>30</w:t>
      </w:r>
      <w:r>
        <w:rPr>
          <w:rFonts w:hint="eastAsia" w:ascii="宋体" w:hAnsi="宋体" w:eastAsia="宋体" w:cs="宋体"/>
          <w:i w:val="0"/>
          <w:caps w:val="0"/>
          <w:color w:val="000000"/>
          <w:spacing w:val="0"/>
          <w:sz w:val="24"/>
          <w:szCs w:val="24"/>
        </w:rPr>
        <w:t>个日历日内。</w:t>
      </w:r>
    </w:p>
    <w:p>
      <w:pPr>
        <w:pStyle w:val="3"/>
        <w:keepNext w:val="0"/>
        <w:keepLines w:val="0"/>
        <w:widowControl/>
        <w:suppressLineNumbers w:val="0"/>
      </w:pPr>
      <w:r>
        <w:rPr>
          <w:rFonts w:hint="eastAsia" w:ascii="宋体" w:hAnsi="宋体" w:eastAsia="宋体" w:cs="宋体"/>
          <w:i w:val="0"/>
          <w:caps w:val="0"/>
          <w:color w:val="000000"/>
          <w:spacing w:val="0"/>
          <w:sz w:val="24"/>
          <w:szCs w:val="24"/>
        </w:rPr>
        <w:t>12.3政府采购合同的履行、违约责任和解决争议的方法等适用合同法。</w:t>
      </w:r>
    </w:p>
    <w:p>
      <w:pPr>
        <w:pStyle w:val="3"/>
        <w:keepNext w:val="0"/>
        <w:keepLines w:val="0"/>
        <w:widowControl/>
        <w:suppressLineNumbers w:val="0"/>
      </w:pPr>
      <w:r>
        <w:rPr>
          <w:rFonts w:hint="eastAsia" w:ascii="宋体" w:hAnsi="宋体" w:eastAsia="宋体" w:cs="宋体"/>
          <w:i w:val="0"/>
          <w:caps w:val="0"/>
          <w:color w:val="000000"/>
          <w:spacing w:val="0"/>
          <w:sz w:val="24"/>
          <w:szCs w:val="24"/>
        </w:rPr>
        <w:t>12.4政府采购合同履行过程中，采购人若需追加与合同标的相同的货物或服务，则追加采购金额不得超过原合同采购金额的</w:t>
      </w:r>
      <w:r>
        <w:rPr>
          <w:rFonts w:hint="default" w:ascii="Calibri" w:hAnsi="Calibri" w:eastAsia="宋体" w:cs="Calibri"/>
          <w:i w:val="0"/>
          <w:caps w:val="0"/>
          <w:color w:val="000000"/>
          <w:spacing w:val="0"/>
          <w:sz w:val="24"/>
          <w:szCs w:val="24"/>
        </w:rPr>
        <w:t>10%</w:t>
      </w:r>
      <w:r>
        <w:rPr>
          <w:rFonts w:hint="eastAsia" w:ascii="宋体" w:hAnsi="宋体" w:eastAsia="宋体" w:cs="宋体"/>
          <w:i w:val="0"/>
          <w:caps w:val="0"/>
          <w:color w:val="000000"/>
          <w:spacing w:val="0"/>
          <w:sz w:val="24"/>
          <w:szCs w:val="24"/>
        </w:rPr>
        <w:t>。</w:t>
      </w:r>
    </w:p>
    <w:p>
      <w:pPr>
        <w:pStyle w:val="3"/>
        <w:keepNext w:val="0"/>
        <w:keepLines w:val="0"/>
        <w:widowControl/>
        <w:suppressLineNumbers w:val="0"/>
      </w:pPr>
      <w:r>
        <w:rPr>
          <w:rFonts w:hint="eastAsia" w:ascii="宋体" w:hAnsi="宋体" w:eastAsia="宋体" w:cs="宋体"/>
          <w:i w:val="0"/>
          <w:caps w:val="0"/>
          <w:color w:val="000000"/>
          <w:spacing w:val="0"/>
          <w:sz w:val="24"/>
          <w:szCs w:val="24"/>
        </w:rPr>
        <w:t>12.5成交人在政府采购合同履行过程中应遵守有关法律、法规和规章的强制性规定（即使前述强制性规定有可能在询价通知书中未予列明）。</w:t>
      </w:r>
    </w:p>
    <w:p>
      <w:pPr>
        <w:pStyle w:val="3"/>
        <w:keepNext w:val="0"/>
        <w:keepLines w:val="0"/>
        <w:widowControl/>
        <w:suppressLineNumbers w:val="0"/>
      </w:pPr>
      <w:r>
        <w:rPr>
          <w:rFonts w:hint="eastAsia" w:ascii="宋体" w:hAnsi="宋体" w:eastAsia="宋体" w:cs="宋体"/>
          <w:i w:val="0"/>
          <w:caps w:val="0"/>
          <w:color w:val="000000"/>
          <w:spacing w:val="0"/>
          <w:sz w:val="24"/>
          <w:szCs w:val="24"/>
        </w:rPr>
        <w:t>12.6成交人有下列情形之一的，应依法承担违约责任：</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（1）在履行期限届满前，明确表示或以自己的行为表明不履行合同；</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（2）迟延履行合同，经催告后在合理期限内仍未履行；</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（3）有其他违约行为致使不能实现合同目的；</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（4）将合同转包，或未经采购人同意采取分包方式履行合同。</w:t>
      </w:r>
    </w:p>
    <w:p>
      <w:pPr>
        <w:pStyle w:val="3"/>
        <w:keepNext w:val="0"/>
        <w:keepLines w:val="0"/>
        <w:widowControl/>
        <w:suppressLineNumbers w:val="0"/>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i w:val="0"/>
          <w:caps w:val="0"/>
          <w:color w:val="000000"/>
          <w:spacing w:val="0"/>
          <w:sz w:val="24"/>
          <w:szCs w:val="24"/>
        </w:rPr>
        <w:t>七、询问、质疑与投诉</w:t>
      </w:r>
    </w:p>
    <w:p>
      <w:pPr>
        <w:pStyle w:val="3"/>
        <w:keepNext w:val="0"/>
        <w:keepLines w:val="0"/>
        <w:widowControl/>
        <w:suppressLineNumbers w:val="0"/>
      </w:pPr>
      <w:r>
        <w:rPr>
          <w:rFonts w:hint="eastAsia" w:ascii="宋体" w:hAnsi="宋体" w:eastAsia="宋体" w:cs="宋体"/>
          <w:i w:val="0"/>
          <w:caps w:val="0"/>
          <w:color w:val="000000"/>
          <w:spacing w:val="0"/>
          <w:sz w:val="24"/>
          <w:szCs w:val="24"/>
        </w:rPr>
        <w:t>13、询问</w:t>
      </w:r>
    </w:p>
    <w:p>
      <w:pPr>
        <w:pStyle w:val="3"/>
        <w:keepNext w:val="0"/>
        <w:keepLines w:val="0"/>
        <w:widowControl/>
        <w:suppressLineNumbers w:val="0"/>
      </w:pPr>
      <w:r>
        <w:rPr>
          <w:rFonts w:hint="eastAsia" w:ascii="宋体" w:hAnsi="宋体" w:eastAsia="宋体" w:cs="宋体"/>
          <w:i w:val="0"/>
          <w:caps w:val="0"/>
          <w:color w:val="000000"/>
          <w:spacing w:val="0"/>
          <w:sz w:val="24"/>
          <w:szCs w:val="24"/>
        </w:rPr>
        <w:t>13.1潜在供应商或供应商对本次采购活动的有关事项若有疑问，可向采购代理机构提出询问，采购代理机构将按照政府采购法及实施条例的有关规定进行答复。</w:t>
      </w:r>
    </w:p>
    <w:p>
      <w:pPr>
        <w:pStyle w:val="3"/>
        <w:keepNext w:val="0"/>
        <w:keepLines w:val="0"/>
        <w:widowControl/>
        <w:suppressLineNumbers w:val="0"/>
      </w:pPr>
      <w:r>
        <w:rPr>
          <w:rFonts w:hint="eastAsia" w:ascii="宋体" w:hAnsi="宋体" w:eastAsia="宋体" w:cs="宋体"/>
          <w:i w:val="0"/>
          <w:caps w:val="0"/>
          <w:color w:val="000000"/>
          <w:spacing w:val="0"/>
          <w:sz w:val="24"/>
          <w:szCs w:val="24"/>
        </w:rPr>
        <w:t>14、质疑</w:t>
      </w:r>
    </w:p>
    <w:p>
      <w:pPr>
        <w:pStyle w:val="3"/>
        <w:keepNext w:val="0"/>
        <w:keepLines w:val="0"/>
        <w:widowControl/>
        <w:suppressLineNumbers w:val="0"/>
      </w:pPr>
      <w:r>
        <w:rPr>
          <w:rFonts w:hint="eastAsia" w:ascii="宋体" w:hAnsi="宋体" w:eastAsia="宋体" w:cs="宋体"/>
          <w:i w:val="0"/>
          <w:caps w:val="0"/>
          <w:color w:val="000000"/>
          <w:spacing w:val="0"/>
          <w:sz w:val="24"/>
          <w:szCs w:val="24"/>
        </w:rPr>
        <w:t>14.1质疑应在政府采购法及实施条例规定的时限内提出，并符合下列条件：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（1）对询价通知书提出质疑的，质疑人应为潜在供应商，且两者的身份、名称等均应保持一致。对采购过程、结果提出质疑的，质疑人应为供应商，且两者的身份、名称等均应保持一致。</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（2）质疑人应按照询价通知书第二章规定方式提交质疑函原件。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（3）质疑函应包括下列主要内容：</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①质疑人的基本信息，至少包括：全称、地址、邮政编码等；</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②所质疑项目的基本信息，至少包括：项目编号、项目名称等；</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③所质疑的具体事项（以下简称：“质疑事项”）；</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④针对质疑事项提出的明确请求，前述明确请求指质疑人提出质疑的目的、希望采购代理机构对其质疑作出的处理结果，如：暂停询价采购活动、修改询价通知书、停止或纠正违法违规行为、成交结果无效、废标、重新开展采购活动等；</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⑤针对质疑事项导致质疑人自身权益受到损害的必要证明材料，至少包括：</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a.质疑人代表的身份证明材料：质疑人为自然人的，提供本人的身份证复印件。质疑人为法人或其他组织的，提供统一社会信用代码营业执照的副本复印件、单位负责人的身份证复印件；质疑人代表为委托代理人的，还应同时提供单位负责人授权书和委托代理人的身份证复印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b.其他证明材料，包括但不限于下列材料：</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b1所质疑的具体事项是与自已有利害关系的证明材料；</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b2质疑函所述事实存在的证明材料，如：采购文件、采购过程或成交结果违法违规或不符合采购文件要求等证明材料；</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b3依法应终止采购程序的证明材料；</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b4应重新采购的证明材料；</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b5采购文件、采购过程或成交、成交结果损害自已合法权益的证明材料等；</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6"/>
          <w:rFonts w:hint="eastAsia" w:ascii="宋体" w:hAnsi="宋体" w:eastAsia="宋体" w:cs="宋体"/>
          <w:i w:val="0"/>
          <w:caps w:val="0"/>
          <w:color w:val="000000"/>
          <w:spacing w:val="0"/>
          <w:sz w:val="24"/>
          <w:szCs w:val="24"/>
        </w:rPr>
        <w:t>视为无效</w:t>
      </w:r>
      <w:r>
        <w:rPr>
          <w:rFonts w:hint="eastAsia" w:ascii="宋体" w:hAnsi="宋体" w:eastAsia="宋体" w:cs="宋体"/>
          <w:i w:val="0"/>
          <w:caps w:val="0"/>
          <w:color w:val="000000"/>
          <w:spacing w:val="0"/>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⑥质疑人代表及其联系方式的信息，至少包括：姓名、手机、电子信箱、邮寄地址等。</w:t>
      </w:r>
    </w:p>
    <w:p>
      <w:pPr>
        <w:pStyle w:val="3"/>
        <w:keepNext w:val="0"/>
        <w:keepLines w:val="0"/>
        <w:widowControl/>
        <w:suppressLineNumbers w:val="0"/>
      </w:pPr>
      <w:r>
        <w:rPr>
          <w:rFonts w:hint="eastAsia" w:ascii="宋体" w:hAnsi="宋体" w:eastAsia="宋体" w:cs="宋体"/>
          <w:i w:val="0"/>
          <w:caps w:val="0"/>
          <w:color w:val="000000"/>
          <w:spacing w:val="0"/>
          <w:sz w:val="24"/>
          <w:szCs w:val="24"/>
        </w:rPr>
        <w:t>14.2对不符合本章第</w:t>
      </w:r>
      <w:r>
        <w:rPr>
          <w:rFonts w:hint="default" w:ascii="Calibri" w:hAnsi="Calibri" w:eastAsia="宋体" w:cs="Calibri"/>
          <w:i w:val="0"/>
          <w:caps w:val="0"/>
          <w:color w:val="000000"/>
          <w:spacing w:val="0"/>
          <w:sz w:val="24"/>
          <w:szCs w:val="24"/>
        </w:rPr>
        <w:t>14.1</w:t>
      </w:r>
      <w:r>
        <w:rPr>
          <w:rFonts w:hint="eastAsia" w:ascii="宋体" w:hAnsi="宋体" w:eastAsia="宋体" w:cs="宋体"/>
          <w:i w:val="0"/>
          <w:caps w:val="0"/>
          <w:color w:val="000000"/>
          <w:spacing w:val="0"/>
          <w:sz w:val="24"/>
          <w:szCs w:val="24"/>
        </w:rPr>
        <w:t>条规定的质疑，采购代理机构将按照下列规定进行处理：</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（1）未按照规定提交的，书面告知质疑人不予受理及其理由。</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（2）内容不符合规定的，告知质疑人修改、补充后在规定时限内重新提交质疑函原件。</w:t>
      </w:r>
    </w:p>
    <w:p>
      <w:pPr>
        <w:pStyle w:val="3"/>
        <w:keepNext w:val="0"/>
        <w:keepLines w:val="0"/>
        <w:widowControl/>
        <w:suppressLineNumbers w:val="0"/>
      </w:pPr>
      <w:r>
        <w:rPr>
          <w:rFonts w:hint="eastAsia" w:ascii="宋体" w:hAnsi="宋体" w:eastAsia="宋体" w:cs="宋体"/>
          <w:i w:val="0"/>
          <w:caps w:val="0"/>
          <w:color w:val="000000"/>
          <w:spacing w:val="0"/>
          <w:sz w:val="24"/>
          <w:szCs w:val="24"/>
        </w:rPr>
        <w:t>14.3对符合本章第</w:t>
      </w:r>
      <w:r>
        <w:rPr>
          <w:rFonts w:hint="default" w:ascii="Calibri" w:hAnsi="Calibri" w:eastAsia="宋体" w:cs="Calibri"/>
          <w:i w:val="0"/>
          <w:caps w:val="0"/>
          <w:color w:val="000000"/>
          <w:spacing w:val="0"/>
          <w:sz w:val="24"/>
          <w:szCs w:val="24"/>
        </w:rPr>
        <w:t>14.1</w:t>
      </w:r>
      <w:r>
        <w:rPr>
          <w:rFonts w:hint="eastAsia" w:ascii="宋体" w:hAnsi="宋体" w:eastAsia="宋体" w:cs="宋体"/>
          <w:i w:val="0"/>
          <w:caps w:val="0"/>
          <w:color w:val="000000"/>
          <w:spacing w:val="0"/>
          <w:sz w:val="24"/>
          <w:szCs w:val="24"/>
        </w:rPr>
        <w:t>条规定的质疑，采购代理机构将按照政府采购法及实施条例的有关规定进行答复。</w:t>
      </w:r>
    </w:p>
    <w:p>
      <w:pPr>
        <w:pStyle w:val="3"/>
        <w:keepNext w:val="0"/>
        <w:keepLines w:val="0"/>
        <w:widowControl/>
        <w:suppressLineNumbers w:val="0"/>
      </w:pPr>
      <w:r>
        <w:rPr>
          <w:rFonts w:hint="eastAsia" w:ascii="宋体" w:hAnsi="宋体" w:eastAsia="宋体" w:cs="宋体"/>
          <w:i w:val="0"/>
          <w:caps w:val="0"/>
          <w:color w:val="000000"/>
          <w:spacing w:val="0"/>
          <w:sz w:val="24"/>
          <w:szCs w:val="24"/>
        </w:rPr>
        <w:t>14.4询价通知书的质疑：详见询价通知书第二章。</w:t>
      </w:r>
    </w:p>
    <w:p>
      <w:pPr>
        <w:pStyle w:val="3"/>
        <w:keepNext w:val="0"/>
        <w:keepLines w:val="0"/>
        <w:widowControl/>
        <w:suppressLineNumbers w:val="0"/>
      </w:pPr>
      <w:r>
        <w:rPr>
          <w:rFonts w:hint="eastAsia" w:ascii="宋体" w:hAnsi="宋体" w:eastAsia="宋体" w:cs="宋体"/>
          <w:i w:val="0"/>
          <w:caps w:val="0"/>
          <w:color w:val="000000"/>
          <w:spacing w:val="0"/>
          <w:sz w:val="24"/>
          <w:szCs w:val="24"/>
        </w:rPr>
        <w:t>15、投诉</w:t>
      </w:r>
    </w:p>
    <w:p>
      <w:pPr>
        <w:pStyle w:val="3"/>
        <w:keepNext w:val="0"/>
        <w:keepLines w:val="0"/>
        <w:widowControl/>
        <w:suppressLineNumbers w:val="0"/>
      </w:pPr>
      <w:r>
        <w:rPr>
          <w:rFonts w:hint="eastAsia" w:ascii="宋体" w:hAnsi="宋体" w:eastAsia="宋体" w:cs="宋体"/>
          <w:i w:val="0"/>
          <w:caps w:val="0"/>
          <w:color w:val="000000"/>
          <w:spacing w:val="0"/>
          <w:sz w:val="24"/>
          <w:szCs w:val="24"/>
        </w:rPr>
        <w:t>15.1若对质疑答复不满意或质疑答复未在答复期限内作出，质疑人可在答复期限届满之日起</w:t>
      </w:r>
      <w:r>
        <w:rPr>
          <w:rFonts w:hint="default" w:ascii="Calibri" w:hAnsi="Calibri" w:eastAsia="宋体" w:cs="Calibri"/>
          <w:i w:val="0"/>
          <w:caps w:val="0"/>
          <w:color w:val="000000"/>
          <w:spacing w:val="0"/>
          <w:sz w:val="24"/>
          <w:szCs w:val="24"/>
        </w:rPr>
        <w:t>15</w:t>
      </w:r>
      <w:r>
        <w:rPr>
          <w:rFonts w:hint="eastAsia" w:ascii="宋体" w:hAnsi="宋体" w:eastAsia="宋体" w:cs="宋体"/>
          <w:i w:val="0"/>
          <w:caps w:val="0"/>
          <w:color w:val="000000"/>
          <w:spacing w:val="0"/>
          <w:sz w:val="24"/>
          <w:szCs w:val="24"/>
        </w:rPr>
        <w:t>个工作日内向询价通知书第二章载明的监督管理部门投诉。</w:t>
      </w:r>
    </w:p>
    <w:p>
      <w:pPr>
        <w:pStyle w:val="3"/>
        <w:keepNext w:val="0"/>
        <w:keepLines w:val="0"/>
        <w:widowControl/>
        <w:suppressLineNumbers w:val="0"/>
      </w:pPr>
      <w:r>
        <w:rPr>
          <w:rFonts w:hint="eastAsia" w:ascii="宋体" w:hAnsi="宋体" w:eastAsia="宋体" w:cs="宋体"/>
          <w:i w:val="0"/>
          <w:caps w:val="0"/>
          <w:color w:val="000000"/>
          <w:spacing w:val="0"/>
          <w:sz w:val="24"/>
          <w:szCs w:val="24"/>
        </w:rPr>
        <w:t>15.2投诉应有明确的请求和必要的证明材料，投诉的事项不得超出已质疑事项的范围。</w:t>
      </w:r>
    </w:p>
    <w:p>
      <w:pPr>
        <w:pStyle w:val="3"/>
        <w:keepNext w:val="0"/>
        <w:keepLines w:val="0"/>
        <w:widowControl/>
        <w:suppressLineNumbers w:val="0"/>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i w:val="0"/>
          <w:caps w:val="0"/>
          <w:color w:val="000000"/>
          <w:spacing w:val="0"/>
          <w:sz w:val="24"/>
          <w:szCs w:val="24"/>
        </w:rPr>
        <w:t>八、政府采购政策</w:t>
      </w:r>
    </w:p>
    <w:p>
      <w:pPr>
        <w:pStyle w:val="3"/>
        <w:keepNext w:val="0"/>
        <w:keepLines w:val="0"/>
        <w:widowControl/>
        <w:suppressLineNumbers w:val="0"/>
      </w:pPr>
      <w:r>
        <w:rPr>
          <w:rFonts w:hint="eastAsia" w:ascii="宋体" w:hAnsi="宋体" w:eastAsia="宋体" w:cs="宋体"/>
          <w:i w:val="0"/>
          <w:caps w:val="0"/>
          <w:color w:val="000000"/>
          <w:spacing w:val="0"/>
          <w:sz w:val="24"/>
          <w:szCs w:val="24"/>
        </w:rPr>
        <w:t>16、政府采购政策由财政部根据国家的经济和社会发展政策并会同国家有关部委制定，包括但不限于下列管理办法或措施：</w:t>
      </w:r>
    </w:p>
    <w:p>
      <w:pPr>
        <w:pStyle w:val="3"/>
        <w:keepNext w:val="0"/>
        <w:keepLines w:val="0"/>
        <w:widowControl/>
        <w:suppressLineNumbers w:val="0"/>
      </w:pPr>
      <w:r>
        <w:rPr>
          <w:rFonts w:hint="eastAsia" w:ascii="宋体" w:hAnsi="宋体" w:eastAsia="宋体" w:cs="宋体"/>
          <w:i w:val="0"/>
          <w:caps w:val="0"/>
          <w:color w:val="000000"/>
          <w:spacing w:val="0"/>
          <w:sz w:val="24"/>
          <w:szCs w:val="24"/>
        </w:rPr>
        <w:t>16.1进口产品指通过中国海关报关验放进入中国境内且产自关境外的产品，其中：</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（2）凡在海关特殊监管区域内企业生产或加工（包括从境外进口料件）销往境内其他地区的产品，不作为政府采购项下进口产品。</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（3）对从境外进入海关特殊监管区域，再经办理报关手续后从海关特殊监管区进入境内其他地区的产品，认定为进口产品。</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（4）询价通知书列明不允许或未列明允许进口产品参加报价的，均视为拒绝进口产品参加报价。</w:t>
      </w:r>
    </w:p>
    <w:p>
      <w:pPr>
        <w:pStyle w:val="3"/>
        <w:keepNext w:val="0"/>
        <w:keepLines w:val="0"/>
        <w:widowControl/>
        <w:suppressLineNumbers w:val="0"/>
      </w:pPr>
      <w:r>
        <w:rPr>
          <w:rFonts w:hint="eastAsia" w:ascii="宋体" w:hAnsi="宋体" w:eastAsia="宋体" w:cs="宋体"/>
          <w:i w:val="0"/>
          <w:caps w:val="0"/>
          <w:color w:val="000000"/>
          <w:spacing w:val="0"/>
          <w:sz w:val="24"/>
          <w:szCs w:val="24"/>
        </w:rPr>
        <w:t>16.2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（3）对于同时列入节能清单和环保清单的产品，优先于只列入其中一个清单的产品。</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（4）在财政部会同上述国家部委调整公布最新一期节能或环保清单通知发布之前已经开展但尚未进入评审环节的采购活动，按照询价通知书约定的期数执行。在发布之后开展的采购活动，按照最新一期执行。</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（5）未在节能清单、环保清单内的产品应提交国家确定的认证机构出具的、处于有效期之内的节能产品、环境标志产品认证证书。   </w:t>
      </w:r>
    </w:p>
    <w:p>
      <w:pPr>
        <w:pStyle w:val="3"/>
        <w:keepNext w:val="0"/>
        <w:keepLines w:val="0"/>
        <w:widowControl/>
        <w:suppressLineNumbers w:val="0"/>
      </w:pPr>
      <w:r>
        <w:rPr>
          <w:rFonts w:hint="eastAsia" w:ascii="宋体" w:hAnsi="宋体" w:eastAsia="宋体" w:cs="宋体"/>
          <w:i w:val="0"/>
          <w:caps w:val="0"/>
          <w:color w:val="000000"/>
          <w:spacing w:val="0"/>
          <w:sz w:val="24"/>
          <w:szCs w:val="24"/>
        </w:rPr>
        <w:t>16.3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3"/>
        <w:keepNext w:val="0"/>
        <w:keepLines w:val="0"/>
        <w:widowControl/>
        <w:suppressLineNumbers w:val="0"/>
      </w:pPr>
      <w:r>
        <w:rPr>
          <w:rFonts w:hint="eastAsia" w:ascii="宋体" w:hAnsi="宋体" w:eastAsia="宋体" w:cs="宋体"/>
          <w:i w:val="0"/>
          <w:caps w:val="0"/>
          <w:color w:val="000000"/>
          <w:spacing w:val="0"/>
          <w:sz w:val="24"/>
          <w:szCs w:val="24"/>
        </w:rPr>
        <w:t>16.4符合财政部、工信部文件（财库[2011]181号）规定的</w:t>
      </w:r>
      <w:r>
        <w:rPr>
          <w:rStyle w:val="6"/>
          <w:rFonts w:hint="eastAsia" w:ascii="宋体" w:hAnsi="宋体" w:eastAsia="宋体" w:cs="宋体"/>
          <w:i w:val="0"/>
          <w:caps w:val="0"/>
          <w:color w:val="000000"/>
          <w:spacing w:val="0"/>
          <w:sz w:val="24"/>
          <w:szCs w:val="24"/>
        </w:rPr>
        <w:t>小型、微型企业</w:t>
      </w:r>
      <w:r>
        <w:rPr>
          <w:rFonts w:hint="eastAsia" w:ascii="宋体" w:hAnsi="宋体" w:eastAsia="宋体" w:cs="宋体"/>
          <w:i w:val="0"/>
          <w:caps w:val="0"/>
          <w:color w:val="000000"/>
          <w:spacing w:val="0"/>
          <w:sz w:val="24"/>
          <w:szCs w:val="24"/>
        </w:rPr>
        <w:t>可享受扶持政策（如：预留份额、评审中价格扣除等）。符合财政部、司法部文件（财库[2014]68号）规定的监狱企业（以下简称：</w:t>
      </w:r>
      <w:r>
        <w:rPr>
          <w:rStyle w:val="6"/>
          <w:rFonts w:hint="eastAsia" w:ascii="宋体" w:hAnsi="宋体" w:eastAsia="宋体" w:cs="宋体"/>
          <w:i w:val="0"/>
          <w:caps w:val="0"/>
          <w:color w:val="000000"/>
          <w:spacing w:val="0"/>
          <w:sz w:val="24"/>
          <w:szCs w:val="24"/>
        </w:rPr>
        <w:t>“监狱企业”</w:t>
      </w:r>
      <w:r>
        <w:rPr>
          <w:rFonts w:hint="eastAsia" w:ascii="宋体" w:hAnsi="宋体" w:eastAsia="宋体" w:cs="宋体"/>
          <w:i w:val="0"/>
          <w:caps w:val="0"/>
          <w:color w:val="000000"/>
          <w:spacing w:val="0"/>
          <w:sz w:val="24"/>
          <w:szCs w:val="24"/>
        </w:rPr>
        <w:t>）亦可享受前述扶持政策。符合财政部、民政部、中国残联文件（财库[2017]141号）规定的残疾人福利性单位（以下简称：</w:t>
      </w:r>
      <w:r>
        <w:rPr>
          <w:rStyle w:val="6"/>
          <w:rFonts w:hint="eastAsia" w:ascii="宋体" w:hAnsi="宋体" w:eastAsia="宋体" w:cs="宋体"/>
          <w:i w:val="0"/>
          <w:caps w:val="0"/>
          <w:color w:val="000000"/>
          <w:spacing w:val="0"/>
          <w:sz w:val="24"/>
          <w:szCs w:val="24"/>
        </w:rPr>
        <w:t>“残疾人福利性单位”</w:t>
      </w:r>
      <w:r>
        <w:rPr>
          <w:rFonts w:hint="eastAsia" w:ascii="宋体" w:hAnsi="宋体" w:eastAsia="宋体" w:cs="宋体"/>
          <w:i w:val="0"/>
          <w:caps w:val="0"/>
          <w:color w:val="000000"/>
          <w:spacing w:val="0"/>
          <w:sz w:val="24"/>
          <w:szCs w:val="24"/>
        </w:rPr>
        <w:t>）亦可享受前述扶持政策。其中：</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（1）中小企业指同时符合下列条件的中型、小型、微型企业：</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①符合《工业和信息化部、国家统计局、国家发展和改革委员会、财政部关于印发中小企业划型标准规定的通知》（工信部联企业[2011]300号）规定的划分标准；</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①监狱企业参加采购活动时，应提供由省级以上监狱管理局、戒毒管理局（含新疆生产建设兵团）出具的属于监狱企业的证明文件。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②监狱企业视同小型、微型企业。</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（3）残疾人福利性单位指同时符合下列条件的单位：</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①安置的残疾人占本单位在职职工人数的比例不低于25%（含25%），并且安置的残疾人人数不少于10人（含10人）；</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②依法与安置的每位残疾人签订了一年以上（含一年）的劳动合同或服务协议；</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③为安置的每位残疾人按月足额缴纳了基本养老保险、基本医疗保险、失业保险、工伤保险和生育保险等社会保险费；</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④通过银行等金融机构向安置的每位残疾人，按月支付了不低于单位所在区县适用的经省级人民政府批准的月最低工资标准的工资；</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⑤提供本单位制造的货物、承担的工程或服务，或提供其他残疾人福利性单位制造的货物（不包括使用非残疾人福利性单位注册商标的货物）。</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i w:val="0"/>
          <w:caps w:val="0"/>
          <w:color w:val="000000"/>
          <w:spacing w:val="0"/>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3"/>
        <w:keepNext w:val="0"/>
        <w:keepLines w:val="0"/>
        <w:widowControl/>
        <w:suppressLineNumbers w:val="0"/>
        <w:spacing w:before="0" w:beforeAutospacing="1" w:after="0" w:afterAutospacing="1"/>
        <w:ind w:left="0" w:firstLine="480"/>
      </w:pPr>
      <w:r>
        <w:rPr>
          <w:rStyle w:val="6"/>
          <w:rFonts w:hint="eastAsia" w:ascii="宋体" w:hAnsi="宋体" w:eastAsia="宋体" w:cs="宋体"/>
          <w:i w:val="0"/>
          <w:caps w:val="0"/>
          <w:color w:val="000000"/>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3"/>
        <w:keepNext w:val="0"/>
        <w:keepLines w:val="0"/>
        <w:widowControl/>
        <w:suppressLineNumbers w:val="0"/>
      </w:pPr>
      <w:r>
        <w:rPr>
          <w:rFonts w:hint="eastAsia" w:ascii="宋体" w:hAnsi="宋体" w:eastAsia="宋体" w:cs="宋体"/>
          <w:i w:val="0"/>
          <w:caps w:val="0"/>
          <w:color w:val="000000"/>
          <w:spacing w:val="0"/>
          <w:sz w:val="24"/>
          <w:szCs w:val="24"/>
        </w:rPr>
        <w:t>16.5信用记录指由财政部确定的有关网站提供的相关主体信用信息。信用记录的查询及使用应符合财政部文件（财库[2016]125号）规定。</w:t>
      </w:r>
    </w:p>
    <w:p>
      <w:pPr>
        <w:pStyle w:val="3"/>
        <w:keepNext w:val="0"/>
        <w:keepLines w:val="0"/>
        <w:widowControl/>
        <w:suppressLineNumbers w:val="0"/>
      </w:pPr>
      <w:r>
        <w:rPr>
          <w:rFonts w:hint="default" w:ascii="Calibri" w:hAnsi="Calibri" w:eastAsia="宋体" w:cs="Calibri"/>
          <w:i w:val="0"/>
          <w:caps w:val="0"/>
          <w:color w:val="000000"/>
          <w:spacing w:val="0"/>
          <w:sz w:val="24"/>
          <w:szCs w:val="24"/>
        </w:rPr>
        <w:t>16.6</w:t>
      </w:r>
      <w:r>
        <w:rPr>
          <w:rFonts w:hint="eastAsia" w:ascii="宋体" w:hAnsi="宋体" w:eastAsia="宋体" w:cs="宋体"/>
          <w:i w:val="0"/>
          <w:caps w:val="0"/>
          <w:color w:val="000000"/>
          <w:spacing w:val="0"/>
          <w:sz w:val="24"/>
          <w:szCs w:val="24"/>
        </w:rPr>
        <w:t>为落实政府采购政策需满足的要求：详见询价通知书第一章。</w:t>
      </w:r>
    </w:p>
    <w:p>
      <w:pPr>
        <w:pStyle w:val="3"/>
        <w:keepNext w:val="0"/>
        <w:keepLines w:val="0"/>
        <w:widowControl/>
        <w:suppressLineNumbers w:val="0"/>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i w:val="0"/>
          <w:caps w:val="0"/>
          <w:color w:val="000000"/>
          <w:spacing w:val="0"/>
          <w:sz w:val="24"/>
          <w:szCs w:val="24"/>
        </w:rPr>
        <w:t>九、本项目的有关信息</w:t>
      </w:r>
    </w:p>
    <w:p>
      <w:pPr>
        <w:pStyle w:val="3"/>
        <w:keepNext w:val="0"/>
        <w:keepLines w:val="0"/>
        <w:widowControl/>
        <w:suppressLineNumbers w:val="0"/>
      </w:pPr>
      <w:r>
        <w:rPr>
          <w:rFonts w:hint="eastAsia" w:ascii="宋体" w:hAnsi="宋体" w:eastAsia="宋体" w:cs="宋体"/>
          <w:i w:val="0"/>
          <w:caps w:val="0"/>
          <w:color w:val="000000"/>
          <w:spacing w:val="0"/>
          <w:sz w:val="24"/>
          <w:szCs w:val="24"/>
        </w:rPr>
        <w:t>17、本项目的有关信息，包括但不限于询价公告、更正公告（若有）、询价通知书、询价通知书的澄清或修改（若有）、成交公告、终止公告（若有）、废标公告（若有）等都将在询价通知书载明的指定媒体发布。潜在供应商或供应商务必随时关注，以免遗漏。</w:t>
      </w:r>
    </w:p>
    <w:p>
      <w:pPr>
        <w:pStyle w:val="3"/>
        <w:keepNext w:val="0"/>
        <w:keepLines w:val="0"/>
        <w:widowControl/>
        <w:suppressLineNumbers w:val="0"/>
      </w:pPr>
      <w:r>
        <w:rPr>
          <w:rFonts w:hint="eastAsia" w:ascii="宋体" w:hAnsi="宋体" w:eastAsia="宋体" w:cs="宋体"/>
          <w:i w:val="0"/>
          <w:caps w:val="0"/>
          <w:color w:val="000000"/>
          <w:spacing w:val="0"/>
          <w:sz w:val="24"/>
          <w:szCs w:val="24"/>
        </w:rPr>
        <w:t>17.1指定媒体：详见询价通知书第二章。</w:t>
      </w:r>
    </w:p>
    <w:p>
      <w:pPr>
        <w:pStyle w:val="3"/>
        <w:keepNext w:val="0"/>
        <w:keepLines w:val="0"/>
        <w:widowControl/>
        <w:suppressLineNumbers w:val="0"/>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i w:val="0"/>
          <w:caps w:val="0"/>
          <w:color w:val="000000"/>
          <w:spacing w:val="0"/>
          <w:sz w:val="24"/>
          <w:szCs w:val="24"/>
        </w:rPr>
        <w:t>十、其他事项</w:t>
      </w:r>
    </w:p>
    <w:p>
      <w:pPr>
        <w:pStyle w:val="3"/>
        <w:keepNext w:val="0"/>
        <w:keepLines w:val="0"/>
        <w:widowControl/>
        <w:suppressLineNumbers w:val="0"/>
      </w:pPr>
      <w:r>
        <w:rPr>
          <w:rFonts w:hint="eastAsia" w:ascii="宋体" w:hAnsi="宋体" w:eastAsia="宋体" w:cs="宋体"/>
          <w:i w:val="0"/>
          <w:caps w:val="0"/>
          <w:color w:val="000000"/>
          <w:spacing w:val="0"/>
          <w:sz w:val="24"/>
          <w:szCs w:val="24"/>
        </w:rPr>
        <w:t>18、其他事项：详见询价通知书第二章。</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rPr>
        <w:br w:type="textWrapping"/>
      </w:r>
      <w:r>
        <w:rPr>
          <w:rStyle w:val="6"/>
          <w:rFonts w:hint="eastAsia" w:ascii="宋体" w:hAnsi="宋体" w:eastAsia="宋体" w:cs="宋体"/>
          <w:sz w:val="36"/>
          <w:szCs w:val="36"/>
        </w:rPr>
        <w:t>第三章   评审</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24"/>
          <w:szCs w:val="24"/>
        </w:rPr>
        <w:t>一、询价小组</w:t>
      </w:r>
    </w:p>
    <w:p>
      <w:pPr>
        <w:pStyle w:val="3"/>
        <w:keepNext w:val="0"/>
        <w:keepLines w:val="0"/>
        <w:widowControl/>
        <w:suppressLineNumbers w:val="0"/>
      </w:pPr>
      <w:r>
        <w:rPr>
          <w:rFonts w:hint="eastAsia" w:ascii="宋体" w:hAnsi="宋体" w:eastAsia="宋体" w:cs="宋体"/>
          <w:sz w:val="24"/>
          <w:szCs w:val="24"/>
        </w:rPr>
        <w:t>1、采购代理机构负责依法组建询价小组及评审工作的组织。</w:t>
      </w:r>
    </w:p>
    <w:p>
      <w:pPr>
        <w:pStyle w:val="3"/>
        <w:keepNext w:val="0"/>
        <w:keepLines w:val="0"/>
        <w:widowControl/>
        <w:suppressLineNumbers w:val="0"/>
      </w:pPr>
      <w:r>
        <w:rPr>
          <w:rFonts w:hint="eastAsia" w:ascii="宋体" w:hAnsi="宋体" w:eastAsia="宋体" w:cs="宋体"/>
          <w:sz w:val="24"/>
          <w:szCs w:val="24"/>
        </w:rPr>
        <w:t>1.2、询价小组</w:t>
      </w:r>
    </w:p>
    <w:p>
      <w:pPr>
        <w:pStyle w:val="3"/>
        <w:keepNext w:val="0"/>
        <w:keepLines w:val="0"/>
        <w:widowControl/>
        <w:suppressLineNumbers w:val="0"/>
      </w:pPr>
      <w:r>
        <w:rPr>
          <w:rFonts w:hint="eastAsia" w:ascii="宋体" w:hAnsi="宋体" w:eastAsia="宋体" w:cs="宋体"/>
          <w:sz w:val="24"/>
          <w:szCs w:val="24"/>
        </w:rPr>
        <w:t>1.2.1询价小组由采购人代表和评审专家两部分（以下简称“评委”）共</w:t>
      </w:r>
      <w:r>
        <w:rPr>
          <w:rFonts w:hint="eastAsia" w:ascii="宋体" w:hAnsi="宋体" w:eastAsia="宋体" w:cs="宋体"/>
          <w:sz w:val="24"/>
          <w:szCs w:val="24"/>
          <w:u w:val="single"/>
        </w:rPr>
        <w:t>3</w:t>
      </w:r>
      <w:r>
        <w:rPr>
          <w:rFonts w:hint="eastAsia" w:ascii="宋体" w:hAnsi="宋体" w:eastAsia="宋体" w:cs="宋体"/>
          <w:sz w:val="24"/>
          <w:szCs w:val="24"/>
        </w:rPr>
        <w:t>人组成，其中：采购人代表</w:t>
      </w:r>
      <w:r>
        <w:rPr>
          <w:rFonts w:hint="eastAsia" w:ascii="宋体" w:hAnsi="宋体" w:eastAsia="宋体" w:cs="宋体"/>
          <w:sz w:val="24"/>
          <w:szCs w:val="24"/>
          <w:u w:val="single"/>
        </w:rPr>
        <w:t>1</w:t>
      </w:r>
      <w:r>
        <w:rPr>
          <w:rFonts w:hint="eastAsia" w:ascii="宋体" w:hAnsi="宋体" w:eastAsia="宋体" w:cs="宋体"/>
          <w:sz w:val="24"/>
          <w:szCs w:val="24"/>
        </w:rPr>
        <w:t>人由采购人派出，评审专家</w:t>
      </w:r>
      <w:r>
        <w:rPr>
          <w:rFonts w:hint="eastAsia" w:ascii="宋体" w:hAnsi="宋体" w:eastAsia="宋体" w:cs="宋体"/>
          <w:sz w:val="24"/>
          <w:szCs w:val="24"/>
          <w:u w:val="single"/>
        </w:rPr>
        <w:t>2</w:t>
      </w:r>
      <w:r>
        <w:rPr>
          <w:rFonts w:hint="eastAsia" w:ascii="宋体" w:hAnsi="宋体" w:eastAsia="宋体" w:cs="宋体"/>
          <w:sz w:val="24"/>
          <w:szCs w:val="24"/>
        </w:rPr>
        <w:t>人由福建省政府采购评审专家库产生。</w:t>
      </w:r>
    </w:p>
    <w:p>
      <w:pPr>
        <w:pStyle w:val="3"/>
        <w:keepNext w:val="0"/>
        <w:keepLines w:val="0"/>
        <w:widowControl/>
        <w:suppressLineNumbers w:val="0"/>
      </w:pPr>
      <w:r>
        <w:rPr>
          <w:rFonts w:hint="eastAsia" w:ascii="宋体" w:hAnsi="宋体" w:eastAsia="宋体" w:cs="宋体"/>
          <w:sz w:val="24"/>
          <w:szCs w:val="24"/>
        </w:rPr>
        <w:t>1.2.2询价小组负责具体评审事务，并按照下列原则依法独立履行有关职责：</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（1）评审应保护国家利益、社会公共利益和各方当事人合法权益，提高采购效益，保证项目质量。</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（2）评审应遵循公平、公正、科学、严谨和择优原则。</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（3）评审的依据是询价通知书和响应文件。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（4）应按照询价通知书规定推荐成交候选人或确定成交人。</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（5）评审应遵守下列评审纪律：</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①评审情况不得私自外泄，有关信息由采购代理机构统一对外发布。</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②对采购方或供应商提供的要求保密的资料，不得摘记翻印和外传。</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③不得收受供应商或有关人员的任何礼物，不得串联鼓动其他人袒护某供应商。若与供应商存在利害关系，则应主动声明并回避。</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④全体评委应按照询价通知书规定进行评审，一切认定事项应查有实据且不得弄虚作假。</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⑤评审中应充分发扬民主，推荐成交候选人或确定成交人后要服从评审报告。</w:t>
      </w:r>
    </w:p>
    <w:p>
      <w:pPr>
        <w:pStyle w:val="3"/>
        <w:keepNext w:val="0"/>
        <w:keepLines w:val="0"/>
        <w:widowControl/>
        <w:suppressLineNumbers w:val="0"/>
        <w:spacing w:before="0" w:beforeAutospacing="1" w:after="0" w:afterAutospacing="1"/>
        <w:ind w:left="0" w:firstLine="480"/>
      </w:pPr>
      <w:r>
        <w:rPr>
          <w:rStyle w:val="6"/>
          <w:rFonts w:hint="eastAsia" w:ascii="宋体" w:hAnsi="宋体" w:eastAsia="宋体" w:cs="宋体"/>
          <w:sz w:val="24"/>
          <w:szCs w:val="24"/>
        </w:rPr>
        <w:t>※对违反评审纪律的评委，将取消其评委资格，对评审工作造成严重损失者将予以通报批评乃至追究法律责任。</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24"/>
          <w:szCs w:val="24"/>
        </w:rPr>
        <w:t>二、评审</w:t>
      </w:r>
    </w:p>
    <w:p>
      <w:pPr>
        <w:pStyle w:val="3"/>
        <w:keepNext w:val="0"/>
        <w:keepLines w:val="0"/>
        <w:widowControl/>
        <w:suppressLineNumbers w:val="0"/>
      </w:pPr>
      <w:r>
        <w:rPr>
          <w:rFonts w:hint="eastAsia" w:ascii="宋体" w:hAnsi="宋体" w:eastAsia="宋体" w:cs="宋体"/>
          <w:sz w:val="24"/>
          <w:szCs w:val="24"/>
        </w:rPr>
        <w:t>2.1、评审应遵守下列规定：</w:t>
      </w:r>
    </w:p>
    <w:p>
      <w:pPr>
        <w:pStyle w:val="3"/>
        <w:keepNext w:val="0"/>
        <w:keepLines w:val="0"/>
        <w:widowControl/>
        <w:suppressLineNumbers w:val="0"/>
      </w:pPr>
      <w:r>
        <w:rPr>
          <w:rFonts w:hint="eastAsia" w:ascii="宋体" w:hAnsi="宋体" w:eastAsia="宋体" w:cs="宋体"/>
          <w:sz w:val="24"/>
          <w:szCs w:val="24"/>
        </w:rPr>
        <w:t>首先进行资格性与符合性审查，其次再进行技术商务及报价部分的评审，最终按照本章第2.2.7条规定的相应评审标准推荐成交候选人。</w:t>
      </w:r>
    </w:p>
    <w:p>
      <w:pPr>
        <w:pStyle w:val="3"/>
        <w:keepNext w:val="0"/>
        <w:keepLines w:val="0"/>
        <w:widowControl/>
        <w:suppressLineNumbers w:val="0"/>
      </w:pPr>
      <w:r>
        <w:rPr>
          <w:rFonts w:hint="eastAsia" w:ascii="宋体" w:hAnsi="宋体" w:eastAsia="宋体" w:cs="宋体"/>
          <w:sz w:val="24"/>
          <w:szCs w:val="24"/>
        </w:rPr>
        <w:t>2.2、评审程序</w:t>
      </w:r>
    </w:p>
    <w:p>
      <w:pPr>
        <w:pStyle w:val="3"/>
        <w:keepNext w:val="0"/>
        <w:keepLines w:val="0"/>
        <w:widowControl/>
        <w:suppressLineNumbers w:val="0"/>
      </w:pPr>
      <w:r>
        <w:rPr>
          <w:rFonts w:hint="eastAsia" w:ascii="宋体" w:hAnsi="宋体" w:eastAsia="宋体" w:cs="宋体"/>
          <w:sz w:val="24"/>
          <w:szCs w:val="24"/>
        </w:rPr>
        <w:t>2.2.1</w:t>
      </w:r>
      <w:r>
        <w:rPr>
          <w:rStyle w:val="6"/>
          <w:rFonts w:hint="eastAsia" w:ascii="宋体" w:hAnsi="宋体" w:eastAsia="宋体" w:cs="宋体"/>
          <w:sz w:val="24"/>
          <w:szCs w:val="24"/>
        </w:rPr>
        <w:t>评审前的准备工作</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（1）全体评委应认真审阅询价通知书，了解评委应履行或遵守的职责、义务和评审纪律，并对询价通知书进行确认。</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（2）参加询价小组的采购人代表可对本项目的背景和采购需求进行介绍，介绍材料应以书面形式提交（随采购文件一并存档），介绍内容不得含有歧视性、倾向性意见，不得超出询价通知书所述范围。</w:t>
      </w:r>
    </w:p>
    <w:p>
      <w:pPr>
        <w:pStyle w:val="3"/>
        <w:keepNext w:val="0"/>
        <w:keepLines w:val="0"/>
        <w:widowControl/>
        <w:suppressLineNumbers w:val="0"/>
      </w:pPr>
      <w:r>
        <w:rPr>
          <w:rFonts w:hint="eastAsia" w:ascii="宋体" w:hAnsi="宋体" w:eastAsia="宋体" w:cs="宋体"/>
          <w:sz w:val="24"/>
          <w:szCs w:val="24"/>
        </w:rPr>
        <w:t>2.2.2</w:t>
      </w:r>
      <w:r>
        <w:rPr>
          <w:rStyle w:val="6"/>
          <w:rFonts w:hint="eastAsia" w:ascii="宋体" w:hAnsi="宋体" w:eastAsia="宋体" w:cs="宋体"/>
          <w:sz w:val="24"/>
          <w:szCs w:val="24"/>
        </w:rPr>
        <w:t>资格性审查</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询价小组将根据询价通知书，对供应商提供的资格证明材料进行审查。有任一项资格证明材料不满足资格条件的，视为</w:t>
      </w:r>
      <w:r>
        <w:rPr>
          <w:rStyle w:val="6"/>
          <w:rFonts w:hint="eastAsia" w:ascii="宋体" w:hAnsi="宋体" w:eastAsia="宋体" w:cs="宋体"/>
          <w:sz w:val="24"/>
          <w:szCs w:val="24"/>
        </w:rPr>
        <w:t>无效响应</w:t>
      </w:r>
      <w:r>
        <w:rPr>
          <w:rFonts w:hint="eastAsia" w:ascii="宋体" w:hAnsi="宋体" w:eastAsia="宋体" w:cs="宋体"/>
          <w:sz w:val="24"/>
          <w:szCs w:val="24"/>
        </w:rPr>
        <w:t>。若供应商为联合体的，询价小组对联合体各方资格证明文件及联合体协议进行审查，不满足资格条件的，视为</w:t>
      </w:r>
      <w:r>
        <w:rPr>
          <w:rStyle w:val="6"/>
          <w:rFonts w:hint="eastAsia" w:ascii="宋体" w:hAnsi="宋体" w:eastAsia="宋体" w:cs="宋体"/>
          <w:sz w:val="24"/>
          <w:szCs w:val="24"/>
        </w:rPr>
        <w:t>无效响应</w:t>
      </w:r>
      <w:r>
        <w:rPr>
          <w:rFonts w:hint="eastAsia" w:ascii="宋体" w:hAnsi="宋体" w:eastAsia="宋体" w:cs="宋体"/>
          <w:sz w:val="24"/>
          <w:szCs w:val="24"/>
        </w:rPr>
        <w:t>。</w:t>
      </w:r>
    </w:p>
    <w:p>
      <w:pPr>
        <w:pStyle w:val="3"/>
        <w:keepNext w:val="0"/>
        <w:keepLines w:val="0"/>
        <w:widowControl/>
        <w:suppressLineNumbers w:val="0"/>
      </w:pPr>
      <w:r>
        <w:rPr>
          <w:rFonts w:hint="eastAsia" w:ascii="宋体" w:hAnsi="宋体" w:eastAsia="宋体" w:cs="宋体"/>
          <w:sz w:val="24"/>
          <w:szCs w:val="24"/>
        </w:rPr>
        <w:t>2.2.3</w:t>
      </w:r>
      <w:r>
        <w:rPr>
          <w:rStyle w:val="6"/>
          <w:rFonts w:hint="eastAsia" w:ascii="宋体" w:hAnsi="宋体" w:eastAsia="宋体" w:cs="宋体"/>
          <w:sz w:val="24"/>
          <w:szCs w:val="24"/>
        </w:rPr>
        <w:t>符合性审查</w:t>
      </w:r>
    </w:p>
    <w:p>
      <w:pPr>
        <w:pStyle w:val="3"/>
        <w:keepNext w:val="0"/>
        <w:keepLines w:val="0"/>
        <w:widowControl/>
        <w:suppressLineNumbers w:val="0"/>
        <w:spacing w:before="75" w:beforeAutospacing="0" w:after="75" w:afterAutospacing="0"/>
        <w:ind w:left="0" w:right="0" w:firstLine="360"/>
      </w:pPr>
      <w:r>
        <w:rPr>
          <w:rFonts w:hint="eastAsia" w:ascii="宋体" w:hAnsi="宋体" w:eastAsia="宋体" w:cs="宋体"/>
          <w:sz w:val="24"/>
          <w:szCs w:val="24"/>
        </w:rPr>
        <w:t>有效性、完整性审查。有下列情形之一的，符合性审查不合格，</w:t>
      </w:r>
      <w:r>
        <w:rPr>
          <w:rStyle w:val="6"/>
          <w:rFonts w:hint="eastAsia" w:ascii="宋体" w:hAnsi="宋体" w:eastAsia="宋体" w:cs="宋体"/>
          <w:sz w:val="24"/>
          <w:szCs w:val="24"/>
        </w:rPr>
        <w:t>响应文件无效</w:t>
      </w:r>
      <w:r>
        <w:rPr>
          <w:rFonts w:hint="eastAsia" w:ascii="宋体" w:hAnsi="宋体" w:eastAsia="宋体" w:cs="宋体"/>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（1）一般情形</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①未按照询价通知书规定提交询价响应声明的；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②未按照询价通知书规定提交询价保证金的；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③响应文件有效期不足的； </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④本项目规定的其他情形：</w:t>
      </w:r>
    </w:p>
    <w:p>
      <w:pPr>
        <w:pStyle w:val="3"/>
        <w:keepNext w:val="0"/>
        <w:keepLines w:val="0"/>
        <w:widowControl/>
        <w:suppressLineNumbers w:val="0"/>
      </w:pPr>
      <w:r>
        <w:rPr>
          <w:rFonts w:hint="eastAsia" w:ascii="宋体" w:hAnsi="宋体" w:eastAsia="宋体" w:cs="宋体"/>
          <w:sz w:val="24"/>
          <w:szCs w:val="24"/>
        </w:rPr>
        <w:t>      包：1 </w:t>
      </w:r>
      <w:r>
        <w:rPr>
          <w:rFonts w:hint="eastAsia" w:ascii="宋体" w:hAnsi="宋体" w:eastAsia="宋体" w:cs="宋体"/>
          <w:sz w:val="24"/>
          <w:szCs w:val="24"/>
        </w:rPr>
        <w:br w:type="textWrapping"/>
      </w:r>
      <w:r>
        <w:rPr>
          <w:rFonts w:hint="eastAsia" w:ascii="宋体" w:hAnsi="宋体" w:eastAsia="宋体" w:cs="宋体"/>
          <w:sz w:val="24"/>
          <w:szCs w:val="24"/>
        </w:rPr>
        <w:t>包一般情形 </w:t>
      </w:r>
      <w:r>
        <w:br w:type="textWrapping"/>
      </w:r>
      <w:r>
        <w:rPr>
          <w:rStyle w:val="6"/>
          <w:sz w:val="24"/>
          <w:szCs w:val="24"/>
        </w:rPr>
        <w:t>         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详见采购文件</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详见采购文件</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 包：2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包一般情形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详见采购文件</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详见采购文件</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2.2.4</w:t>
      </w:r>
      <w:r>
        <w:rPr>
          <w:rStyle w:val="6"/>
          <w:rFonts w:hint="eastAsia" w:ascii="宋体" w:hAnsi="宋体" w:eastAsia="宋体" w:cs="宋体"/>
          <w:sz w:val="24"/>
          <w:szCs w:val="24"/>
        </w:rPr>
        <w:t>响应程度审查</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（1）审查响应文件是否与询价通知书要求的实质性条款、条件和规格相符。</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（2）响应文件是否实质性响应询价通知书，由询价小组依据询价通知书规定和响应文件内容认定。有任一项实质性要求条款偏离的，视为</w:t>
      </w:r>
      <w:r>
        <w:rPr>
          <w:rStyle w:val="6"/>
          <w:rFonts w:hint="eastAsia" w:ascii="宋体" w:hAnsi="宋体" w:eastAsia="宋体" w:cs="宋体"/>
          <w:sz w:val="24"/>
          <w:szCs w:val="24"/>
        </w:rPr>
        <w:t>无效响应</w:t>
      </w:r>
      <w:r>
        <w:rPr>
          <w:rFonts w:hint="eastAsia" w:ascii="宋体" w:hAnsi="宋体" w:eastAsia="宋体" w:cs="宋体"/>
          <w:sz w:val="24"/>
          <w:szCs w:val="24"/>
        </w:rPr>
        <w:t>。</w:t>
      </w:r>
    </w:p>
    <w:p>
      <w:pPr>
        <w:pStyle w:val="3"/>
        <w:keepNext w:val="0"/>
        <w:keepLines w:val="0"/>
        <w:widowControl/>
        <w:suppressLineNumbers w:val="0"/>
      </w:pPr>
      <w:r>
        <w:rPr>
          <w:rFonts w:hint="eastAsia" w:ascii="宋体" w:hAnsi="宋体" w:eastAsia="宋体" w:cs="宋体"/>
          <w:sz w:val="24"/>
          <w:szCs w:val="24"/>
        </w:rPr>
        <w:t>2.2.5</w:t>
      </w:r>
      <w:r>
        <w:rPr>
          <w:rStyle w:val="6"/>
          <w:rFonts w:hint="eastAsia" w:ascii="宋体" w:hAnsi="宋体" w:eastAsia="宋体" w:cs="宋体"/>
          <w:sz w:val="24"/>
          <w:szCs w:val="24"/>
        </w:rPr>
        <w:t>澄清</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（3）关于报价计算错误修正的原则</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①报价一览表内容与分项报价表内容不一致的，以报价一览表为准；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②大写金额和小写金额不一致的，以大写金额为准；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③单价金额小数点或百分比有明显错位的，以报价一览表的总价为准，并修改单价。</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④总价金额与按单价汇总金额不一致的，以单价金额计算结果为准；</w:t>
      </w:r>
    </w:p>
    <w:p>
      <w:pPr>
        <w:pStyle w:val="3"/>
        <w:keepNext w:val="0"/>
        <w:keepLines w:val="0"/>
        <w:widowControl/>
        <w:suppressLineNumbers w:val="0"/>
        <w:spacing w:before="75" w:beforeAutospacing="0" w:after="75" w:afterAutospacing="0"/>
        <w:ind w:left="0" w:right="0" w:firstLine="480"/>
      </w:pPr>
      <w:r>
        <w:rPr>
          <w:rStyle w:val="6"/>
          <w:rFonts w:hint="eastAsia" w:ascii="宋体" w:hAnsi="宋体" w:eastAsia="宋体" w:cs="宋体"/>
          <w:sz w:val="24"/>
          <w:szCs w:val="24"/>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（4）关于细微偏差</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②询价小组将以书面形式要求存在细微偏差的供应商在询价小组规定的时间内予以补正。若无法补正，则询价小组将按照不利于供应商的内容进行认定。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（5）关于响应描述（即响应文件中描述的内容）</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①响应描述前后不一致且不涉及证明材料的：按照本章第4.5条第（1）、（2）款规定执行。</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②响应描述与证明材料不一致或多份证明材料之间不一致的：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a.询价小组将要求供应商进行书面澄清，并按照不利于供应商的内容进行评审。</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b.供应商按要求进行澄清的，采购人以澄清内容为准进行验收；供应商未按要求进行澄清的，采购人以响应描述或证明材料中有利于采购人的内容进行验收。供应商应对证明材料的真实性、有效性承担责任。</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③若成交人的响应描述存在前后不一致、与证明材料不一致或多份证明材料之间不一致情形之一但在评审中未能发现，则采购人将以响应描述或证明材料中有利于采购人的内容进行验收，成交人应自行承担由此产生的风险及费用。</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④响应文件提供的全部资料中，若原件属于非中文描述，但响应文件未提供中文译本或提供的中文译本不符合询价通知书第二章第9.3条第（2）款规定，则该资料</w:t>
      </w:r>
      <w:r>
        <w:rPr>
          <w:rStyle w:val="6"/>
          <w:rFonts w:hint="eastAsia" w:ascii="宋体" w:hAnsi="宋体" w:eastAsia="宋体" w:cs="宋体"/>
          <w:sz w:val="24"/>
          <w:szCs w:val="24"/>
        </w:rPr>
        <w:t>视为无效。</w:t>
      </w:r>
    </w:p>
    <w:p>
      <w:pPr>
        <w:pStyle w:val="3"/>
        <w:keepNext w:val="0"/>
        <w:keepLines w:val="0"/>
        <w:widowControl/>
        <w:suppressLineNumbers w:val="0"/>
      </w:pPr>
      <w:r>
        <w:rPr>
          <w:rFonts w:hint="eastAsia" w:ascii="宋体" w:hAnsi="宋体" w:eastAsia="宋体" w:cs="宋体"/>
          <w:sz w:val="24"/>
          <w:szCs w:val="24"/>
        </w:rPr>
        <w:t>2.2.6</w:t>
      </w:r>
      <w:r>
        <w:rPr>
          <w:rStyle w:val="6"/>
          <w:rFonts w:hint="eastAsia" w:ascii="宋体" w:hAnsi="宋体" w:eastAsia="宋体" w:cs="宋体"/>
          <w:sz w:val="24"/>
          <w:szCs w:val="24"/>
        </w:rPr>
        <w:t>询价</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（1）询价小组在询价过程中，不得改变询价通知书所确定的技术和服务等要求、评审程序、评定成交的标准和合同文本等事项。</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（2）关于同品牌同型号产品规定：对单一品目或报价核心产品多家供应商用同一品牌同一型号产品参加同一个项目报价的，应作为一家供应商计算。</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（3）漏（缺）项</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①询价通知书中要求列入报价的费用（含配置、功能），漏（缺）项的报价视为已经包括在报价总价中。</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②对多报项及赠送项的价格评审时不予核减，全部进入评审价评议。</w:t>
      </w:r>
    </w:p>
    <w:p>
      <w:pPr>
        <w:pStyle w:val="3"/>
        <w:keepNext w:val="0"/>
        <w:keepLines w:val="0"/>
        <w:widowControl/>
        <w:suppressLineNumbers w:val="0"/>
      </w:pPr>
      <w:r>
        <w:rPr>
          <w:rFonts w:hint="eastAsia" w:ascii="宋体" w:hAnsi="宋体" w:eastAsia="宋体" w:cs="宋体"/>
          <w:sz w:val="24"/>
          <w:szCs w:val="24"/>
        </w:rPr>
        <w:t>   （4）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pStyle w:val="3"/>
        <w:keepNext w:val="0"/>
        <w:keepLines w:val="0"/>
        <w:widowControl/>
        <w:suppressLineNumbers w:val="0"/>
      </w:pPr>
      <w:r>
        <w:rPr>
          <w:rFonts w:hint="eastAsia" w:ascii="宋体" w:hAnsi="宋体" w:eastAsia="宋体" w:cs="宋体"/>
          <w:sz w:val="24"/>
          <w:szCs w:val="24"/>
        </w:rPr>
        <w:t>2.2.7</w:t>
      </w:r>
      <w:r>
        <w:rPr>
          <w:rStyle w:val="6"/>
          <w:rFonts w:hint="eastAsia" w:ascii="宋体" w:hAnsi="宋体" w:eastAsia="宋体" w:cs="宋体"/>
          <w:sz w:val="24"/>
          <w:szCs w:val="24"/>
        </w:rPr>
        <w:t>推荐成交候选人</w:t>
      </w:r>
      <w:r>
        <w:rPr>
          <w:rFonts w:hint="eastAsia" w:ascii="宋体" w:hAnsi="宋体" w:eastAsia="宋体" w:cs="宋体"/>
          <w:sz w:val="24"/>
          <w:szCs w:val="24"/>
        </w:rPr>
        <w:br w:type="textWrapping"/>
      </w:r>
      <w:r>
        <w:rPr>
          <w:rFonts w:hint="eastAsia" w:ascii="宋体" w:hAnsi="宋体" w:eastAsia="宋体" w:cs="宋体"/>
          <w:sz w:val="24"/>
          <w:szCs w:val="24"/>
        </w:rPr>
        <w:t>  </w:t>
      </w:r>
    </w:p>
    <w:p>
      <w:pPr>
        <w:pStyle w:val="3"/>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6"/>
          <w:rFonts w:hint="eastAsia" w:ascii="宋体" w:hAnsi="宋体" w:eastAsia="宋体" w:cs="宋体"/>
          <w:color w:val="393939"/>
          <w:sz w:val="24"/>
          <w:szCs w:val="24"/>
          <w:shd w:val="clear" w:fill="FFFFFF"/>
        </w:rPr>
        <w:t>合同包</w:t>
      </w:r>
      <w:r>
        <w:rPr>
          <w:rStyle w:val="6"/>
          <w:rFonts w:hint="default" w:ascii="Times New Roman" w:hAnsi="Times New Roman" w:eastAsia="宋体" w:cs="Times New Roman"/>
          <w:color w:val="393939"/>
          <w:sz w:val="24"/>
          <w:szCs w:val="24"/>
          <w:shd w:val="clear" w:fill="FFFFFF"/>
        </w:rPr>
        <w:t>1</w:t>
      </w:r>
      <w:r>
        <w:rPr>
          <w:rStyle w:val="6"/>
          <w:rFonts w:hint="eastAsia" w:ascii="宋体" w:hAnsi="宋体" w:eastAsia="宋体" w:cs="宋体"/>
          <w:color w:val="393939"/>
          <w:sz w:val="24"/>
          <w:szCs w:val="24"/>
          <w:shd w:val="clear" w:fill="FFFFFF"/>
        </w:rPr>
        <w:t>采用最低评标价法</w:t>
      </w:r>
      <w:r>
        <w:rPr>
          <w:rFonts w:hint="eastAsia" w:ascii="宋体" w:hAnsi="宋体" w:eastAsia="宋体" w:cs="宋体"/>
          <w:color w:val="393939"/>
          <w:sz w:val="24"/>
          <w:szCs w:val="24"/>
          <w:shd w:val="clear" w:fill="FFFFFF"/>
        </w:rPr>
        <w:t>：</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（1）在全部满足招标文件实质性要求前提下，按照统一的价格要素评定最低报价，以提出最低报价的投标人作为中标候选人。</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（2）价格扣除规则如下：</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a.小型、微型企业产品：</w:t>
      </w:r>
      <w:r>
        <w:rPr>
          <w:rFonts w:hint="eastAsia" w:ascii="宋体" w:hAnsi="宋体" w:eastAsia="宋体" w:cs="宋体"/>
          <w:color w:val="393939"/>
          <w:sz w:val="24"/>
          <w:szCs w:val="24"/>
          <w:u w:val="single"/>
          <w:shd w:val="clear" w:fill="FFFFFF"/>
        </w:rPr>
        <w:t> 1、属于小型和微型企业产品或监狱企业的，本项目对该产品价格给予6%的扣除（以下2 、3和4项提供的材料复印件投标时均须提供原件核对，否则不予认可）。 2、投标人须按规定提供《中小企业声明函》并对所投标产品为小型和微型企业的产品单独分项报价，并提供以下证明材料，否则对其投标价格不给予扣除 ①涉及营业收入、资产总额划型的企业：应提供完整的投标产品生产企业经有资质的第三方会计师事务所审计的上一年度（以投标文件递交截止时间为准）财务会计报表复印件（应能体现营业收入、资产总额）； ②涉及从业人员划型的企业： 应提供投标产品生产企业参与投标截止时间前二个月的缴纳社会保险（基本养老保险、基本医疗保险、工伤保险、失业保险、生育保险）资金证明材料。（证明材料包括以下内容：实行电子缴纳方式的，应提供完整的本企业所在地辖区内税务机关网上申报成功后打印的《社会保险费申报表》、《社会保险费申报明细表》及银行出具的缴款收讫凭证复印件（以银行柜台打印的收款回单为准）；实行现场缴纳方式的，应提供本企业注册所在地辖区内税务机关或本企业注册所在地辖区内社保机构出具的缴纳社会保险资金证明复印件，同时提供缴纳人员明细清单）。 3、根据财库[2014]68号文件精神，监狱企业视同小型、微型企业。若有监狱企业参加投标的其报价享受6%的价格扣除，但必须提供由省级以上监狱管理局出具的属于监狱企业的证明文件。 4、投标人为残疾人福利性单位的，须提供财库〔2017〕141号中要求的符合享受政府采购支持政策的残疾人福利性单位相关材料进行佐证认定，残疾人福利性单位产品价格给予10%的扣除；对残疾人福利性单位与其他组织组成联合体参与政府采购活动的，残疾人福利性单位的协议合同金额占总合同金额30%以上的，给予联合体合同金额3%的价格扣除。未提供相关材料或材料不能进行佐证的，不予认可 </w:t>
      </w:r>
      <w:r>
        <w:rPr>
          <w:rFonts w:hint="eastAsia" w:ascii="宋体" w:hAnsi="宋体" w:eastAsia="宋体" w:cs="宋体"/>
          <w:color w:val="393939"/>
          <w:sz w:val="24"/>
          <w:szCs w:val="24"/>
          <w:shd w:val="clear" w:fill="FFFFFF"/>
        </w:rPr>
        <w:t>。</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b.优先类节能产品、环境标志产品：</w:t>
      </w:r>
      <w:r>
        <w:rPr>
          <w:rFonts w:hint="eastAsia" w:ascii="宋体" w:hAnsi="宋体" w:eastAsia="宋体" w:cs="宋体"/>
          <w:color w:val="393939"/>
          <w:sz w:val="24"/>
          <w:szCs w:val="24"/>
          <w:u w:val="single"/>
          <w:shd w:val="clear" w:fill="FFFFFF"/>
        </w:rPr>
        <w:t> 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依据《关于印发环境标志产品政府采购品目清单的通知》（财库〔2019〕18号）、《关于印发节能产品政府采购品目清单的通知》（财库〔2019〕19号）和《关于调整优化节能产品、环境标志产品政府采购执行机制的通知》（财库[2019]9号）的规定，询价（谈判）供应商须提供所投产品有效的节能产品认证证书复印件（或环境标志产品认证证书复印件），否则不予认定。 </w:t>
      </w:r>
      <w:r>
        <w:rPr>
          <w:rFonts w:hint="eastAsia" w:ascii="宋体" w:hAnsi="宋体" w:eastAsia="宋体" w:cs="宋体"/>
          <w:color w:val="393939"/>
          <w:sz w:val="24"/>
          <w:szCs w:val="24"/>
          <w:shd w:val="clear" w:fill="FFFFFF"/>
        </w:rPr>
        <w:t>。</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c.若节能、环境标志产品仅是构成投标产品的部件、组件或零件，则该投标产品不享受鼓励优惠政策。同一品目中各认证证书不重复计算价格扣除。强制类节能产品不享受价格扣除。</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d.其他：无。。</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Style w:val="6"/>
          <w:rFonts w:hint="eastAsia" w:ascii="宋体" w:hAnsi="宋体" w:eastAsia="宋体" w:cs="宋体"/>
          <w:color w:val="393939"/>
          <w:sz w:val="24"/>
          <w:szCs w:val="24"/>
          <w:shd w:val="clear" w:fill="FFFFFF"/>
        </w:rPr>
        <w:t>※除本章第</w:t>
      </w:r>
      <w:r>
        <w:rPr>
          <w:rStyle w:val="6"/>
          <w:rFonts w:hint="default" w:ascii="Times New Roman" w:hAnsi="Times New Roman" w:eastAsia="宋体" w:cs="Times New Roman"/>
          <w:color w:val="393939"/>
          <w:sz w:val="24"/>
          <w:szCs w:val="24"/>
          <w:shd w:val="clear" w:fill="FFFFFF"/>
        </w:rPr>
        <w:t>4.3</w:t>
      </w:r>
      <w:r>
        <w:rPr>
          <w:rStyle w:val="6"/>
          <w:rFonts w:hint="eastAsia" w:ascii="宋体" w:hAnsi="宋体" w:eastAsia="宋体" w:cs="宋体"/>
          <w:color w:val="393939"/>
          <w:sz w:val="24"/>
          <w:szCs w:val="24"/>
          <w:shd w:val="clear" w:fill="FFFFFF"/>
        </w:rPr>
        <w:t>条第（</w:t>
      </w:r>
      <w:r>
        <w:rPr>
          <w:rStyle w:val="6"/>
          <w:rFonts w:hint="default" w:ascii="Times New Roman" w:hAnsi="Times New Roman" w:eastAsia="宋体" w:cs="Times New Roman"/>
          <w:color w:val="393939"/>
          <w:sz w:val="24"/>
          <w:szCs w:val="24"/>
          <w:shd w:val="clear" w:fill="FFFFFF"/>
        </w:rPr>
        <w:t>3</w:t>
      </w:r>
      <w:r>
        <w:rPr>
          <w:rStyle w:val="6"/>
          <w:rFonts w:hint="eastAsia" w:ascii="宋体" w:hAnsi="宋体" w:eastAsia="宋体" w:cs="宋体"/>
          <w:color w:val="393939"/>
          <w:sz w:val="24"/>
          <w:szCs w:val="24"/>
          <w:shd w:val="clear" w:fill="FFFFFF"/>
        </w:rPr>
        <w:t>）款规定情形和根据政府采购政策应进行价格扣除的情形外，不能对投标人的投标报价进行任何调整。</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（3）中标候选人排列规则顺序如下：</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a.按照评标价（即价格扣除后的投标报价）由低到高顺序排列。</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b.评标价相同的，按照投标报价由低到高顺序排列。</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c.投标报价相同的，按照技术指标优劣顺序排列。</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d.其他：采取随机抽取方式确定</w:t>
      </w:r>
    </w:p>
    <w:p>
      <w:pPr>
        <w:pStyle w:val="3"/>
        <w:keepNext w:val="0"/>
        <w:keepLines w:val="0"/>
        <w:widowControl/>
        <w:suppressLineNumbers w:val="0"/>
      </w:pPr>
    </w:p>
    <w:p>
      <w:pPr>
        <w:pStyle w:val="3"/>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6"/>
          <w:rFonts w:hint="eastAsia" w:ascii="宋体" w:hAnsi="宋体" w:eastAsia="宋体" w:cs="宋体"/>
          <w:color w:val="393939"/>
          <w:sz w:val="24"/>
          <w:szCs w:val="24"/>
          <w:shd w:val="clear" w:fill="FFFFFF"/>
        </w:rPr>
        <w:t>合同包</w:t>
      </w:r>
      <w:r>
        <w:rPr>
          <w:rStyle w:val="6"/>
          <w:rFonts w:hint="default" w:ascii="Times New Roman" w:hAnsi="Times New Roman" w:eastAsia="宋体" w:cs="Times New Roman"/>
          <w:color w:val="393939"/>
          <w:sz w:val="24"/>
          <w:szCs w:val="24"/>
          <w:shd w:val="clear" w:fill="FFFFFF"/>
        </w:rPr>
        <w:t>2</w:t>
      </w:r>
      <w:r>
        <w:rPr>
          <w:rStyle w:val="6"/>
          <w:rFonts w:hint="eastAsia" w:ascii="宋体" w:hAnsi="宋体" w:eastAsia="宋体" w:cs="宋体"/>
          <w:color w:val="393939"/>
          <w:sz w:val="24"/>
          <w:szCs w:val="24"/>
          <w:shd w:val="clear" w:fill="FFFFFF"/>
        </w:rPr>
        <w:t>采用最低评标价法</w:t>
      </w:r>
      <w:r>
        <w:rPr>
          <w:rFonts w:hint="eastAsia" w:ascii="宋体" w:hAnsi="宋体" w:eastAsia="宋体" w:cs="宋体"/>
          <w:color w:val="393939"/>
          <w:sz w:val="24"/>
          <w:szCs w:val="24"/>
          <w:shd w:val="clear" w:fill="FFFFFF"/>
        </w:rPr>
        <w:t>：</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（1）在全部满足招标文件实质性要求前提下，按照统一的价格要素评定最低报价，以提出最低报价的投标人作为中标候选人。</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（2）价格扣除规则如下：</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a.小型、微型企业产品：</w:t>
      </w:r>
      <w:r>
        <w:rPr>
          <w:rFonts w:hint="eastAsia" w:ascii="宋体" w:hAnsi="宋体" w:eastAsia="宋体" w:cs="宋体"/>
          <w:color w:val="393939"/>
          <w:sz w:val="24"/>
          <w:szCs w:val="24"/>
          <w:u w:val="single"/>
          <w:shd w:val="clear" w:fill="FFFFFF"/>
        </w:rPr>
        <w:t> 1、属于小型和微型企业产品或监狱企业的，本项目对该产品价格给予6%的扣除（以下2 、3和4项提供的材料复印件投标时均须提供原件核对，否则不予认可）。 2、投标人须按规定提供《中小企业声明函》并对所投标产品为小型和微型企业的产品单独分项报价，并提供以下证明材料，否则对其投标价格不给予扣除 ①涉及营业收入、资产总额划型的企业：应提供完整的投标产品生产企业经有资质的第三方会计师事务所审计的上一年度（以投标文件递交截止时间为准）财务会计报表复印件（应能体现营业收入、资产总额）； ②涉及从业人员划型的企业： 应提供投标产品生产企业参与投标截止时间前二个月的缴纳社会保险（基本养老保险、基本医疗保险、工伤保险、失业保险、生育保险）资金证明材料。（证明材料包括以下内容：实行电子缴纳方式的，应提供完整的本企业所在地辖区内税务机关网上申报成功后打印的《社会保险费申报表》、《社会保险费申报明细表》及银行出具的缴款收讫凭证复印件（以银行柜台打印的收款回单为准）；实行现场缴纳方式的，应提供本企业注册所在地辖区内税务机关或本企业注册所在地辖区内社保机构出具的缴纳社会保险资金证明复印件，同时提供缴纳人员明细清单）。 3、根据财库[2014]68号文件精神，监狱企业视同小型、微型企业。若有监狱企业参加投标的其报价享受6%的价格扣除，但必须提供由省级以上监狱管理局出具的属于监狱企业的证明文件。 4、投标人为残疾人福利性单位的，须提供财库〔2017〕141号中要求的符合享受政府采购支持政策的残疾人福利性单位相关材料进行佐证认定，残疾人福利性单位产品价格给予10%的扣除；对残疾人福利性单位与其他组织组成联合体参与政府采购活动的，残疾人福利性单位的协议合同金额占总合同金额30%以上的，给予联合体合同金额3%的价格扣除。未提供相关材料或材料不能进行佐证的，不予认可 </w:t>
      </w:r>
      <w:r>
        <w:rPr>
          <w:rFonts w:hint="eastAsia" w:ascii="宋体" w:hAnsi="宋体" w:eastAsia="宋体" w:cs="宋体"/>
          <w:color w:val="393939"/>
          <w:sz w:val="24"/>
          <w:szCs w:val="24"/>
          <w:shd w:val="clear" w:fill="FFFFFF"/>
        </w:rPr>
        <w:t>。</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b.优先类节能产品、环境标志产品：</w:t>
      </w:r>
      <w:r>
        <w:rPr>
          <w:rFonts w:hint="eastAsia" w:ascii="宋体" w:hAnsi="宋体" w:eastAsia="宋体" w:cs="宋体"/>
          <w:color w:val="393939"/>
          <w:sz w:val="24"/>
          <w:szCs w:val="24"/>
          <w:u w:val="single"/>
          <w:shd w:val="clear" w:fill="FFFFFF"/>
        </w:rPr>
        <w:t> 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依据《关于印发环境标志产品政府采购品目清单的通知》（财库〔2019〕18号）、《关于印发节能产品政府采购品目清单的通知》（财库〔2019〕19号）和《关于调整优化节能产品、环境标志产品政府采购执行机制的通知》（财库[2019]9号）的规定，询价（谈判）供应商须提供所投产品有效的节能产品认证证书复印件（或环境标志产品认证证书复印件），否则不予认定。 </w:t>
      </w:r>
      <w:r>
        <w:rPr>
          <w:rFonts w:hint="eastAsia" w:ascii="宋体" w:hAnsi="宋体" w:eastAsia="宋体" w:cs="宋体"/>
          <w:color w:val="393939"/>
          <w:sz w:val="24"/>
          <w:szCs w:val="24"/>
          <w:shd w:val="clear" w:fill="FFFFFF"/>
        </w:rPr>
        <w:t>。</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c.若节能、环境标志产品仅是构成投标产品的部件、组件或零件，则该投标产品不享受鼓励优惠政策。同一品目中各认证证书不重复计算价格扣除。强制类节能产品不享受价格扣除。</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d.其他：无。。</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Style w:val="6"/>
          <w:rFonts w:hint="eastAsia" w:ascii="宋体" w:hAnsi="宋体" w:eastAsia="宋体" w:cs="宋体"/>
          <w:color w:val="393939"/>
          <w:sz w:val="24"/>
          <w:szCs w:val="24"/>
          <w:shd w:val="clear" w:fill="FFFFFF"/>
        </w:rPr>
        <w:t>※除本章第</w:t>
      </w:r>
      <w:r>
        <w:rPr>
          <w:rStyle w:val="6"/>
          <w:rFonts w:hint="default" w:ascii="Times New Roman" w:hAnsi="Times New Roman" w:eastAsia="宋体" w:cs="Times New Roman"/>
          <w:color w:val="393939"/>
          <w:sz w:val="24"/>
          <w:szCs w:val="24"/>
          <w:shd w:val="clear" w:fill="FFFFFF"/>
        </w:rPr>
        <w:t>4.3</w:t>
      </w:r>
      <w:r>
        <w:rPr>
          <w:rStyle w:val="6"/>
          <w:rFonts w:hint="eastAsia" w:ascii="宋体" w:hAnsi="宋体" w:eastAsia="宋体" w:cs="宋体"/>
          <w:color w:val="393939"/>
          <w:sz w:val="24"/>
          <w:szCs w:val="24"/>
          <w:shd w:val="clear" w:fill="FFFFFF"/>
        </w:rPr>
        <w:t>条第（</w:t>
      </w:r>
      <w:r>
        <w:rPr>
          <w:rStyle w:val="6"/>
          <w:rFonts w:hint="default" w:ascii="Times New Roman" w:hAnsi="Times New Roman" w:eastAsia="宋体" w:cs="Times New Roman"/>
          <w:color w:val="393939"/>
          <w:sz w:val="24"/>
          <w:szCs w:val="24"/>
          <w:shd w:val="clear" w:fill="FFFFFF"/>
        </w:rPr>
        <w:t>3</w:t>
      </w:r>
      <w:r>
        <w:rPr>
          <w:rStyle w:val="6"/>
          <w:rFonts w:hint="eastAsia" w:ascii="宋体" w:hAnsi="宋体" w:eastAsia="宋体" w:cs="宋体"/>
          <w:color w:val="393939"/>
          <w:sz w:val="24"/>
          <w:szCs w:val="24"/>
          <w:shd w:val="clear" w:fill="FFFFFF"/>
        </w:rPr>
        <w:t>）款规定情形和根据政府采购政策应进行价格扣除的情形外，不能对投标人的投标报价进行任何调整。</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（3）中标候选人排列规则顺序如下：</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a.按照评标价（即价格扣除后的投标报价）由低到高顺序排列。</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b.评标价相同的，按照投标报价由低到高顺序排列。</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c.投标报价相同的，按照技术指标优劣顺序排列。</w:t>
      </w:r>
    </w:p>
    <w:p>
      <w:pPr>
        <w:pStyle w:val="3"/>
        <w:keepNext w:val="0"/>
        <w:keepLines w:val="0"/>
        <w:widowControl/>
        <w:suppressLineNumbers w:val="0"/>
        <w:shd w:val="clear" w:fill="FFFFFF"/>
        <w:spacing w:before="0" w:beforeAutospacing="0" w:after="150" w:afterAutospacing="0"/>
        <w:ind w:left="0" w:firstLine="480"/>
        <w:rPr>
          <w:rFonts w:hint="eastAsia" w:ascii="微软雅黑" w:hAnsi="微软雅黑" w:eastAsia="微软雅黑" w:cs="微软雅黑"/>
          <w:color w:val="393939"/>
          <w:sz w:val="19"/>
          <w:szCs w:val="19"/>
        </w:rPr>
      </w:pPr>
      <w:r>
        <w:rPr>
          <w:rFonts w:hint="eastAsia" w:ascii="宋体" w:hAnsi="宋体" w:eastAsia="宋体" w:cs="宋体"/>
          <w:color w:val="393939"/>
          <w:sz w:val="24"/>
          <w:szCs w:val="24"/>
          <w:shd w:val="clear" w:fill="FFFFFF"/>
        </w:rPr>
        <w:t>d.其他：无。</w:t>
      </w:r>
    </w:p>
    <w:p>
      <w:pPr>
        <w:pStyle w:val="3"/>
        <w:keepNext w:val="0"/>
        <w:keepLines w:val="0"/>
        <w:widowControl/>
        <w:suppressLineNumbers w:val="0"/>
      </w:pPr>
    </w:p>
    <w:p>
      <w:pPr>
        <w:pStyle w:val="3"/>
        <w:keepNext w:val="0"/>
        <w:keepLines w:val="0"/>
        <w:widowControl/>
        <w:suppressLineNumbers w:val="0"/>
      </w:pPr>
      <w:r>
        <w:rPr>
          <w:rStyle w:val="6"/>
          <w:rFonts w:hint="eastAsia" w:ascii="宋体" w:hAnsi="宋体" w:eastAsia="宋体" w:cs="宋体"/>
          <w:color w:val="393939"/>
          <w:sz w:val="24"/>
          <w:szCs w:val="24"/>
        </w:rPr>
        <w:t>   ※除本章第</w:t>
      </w:r>
      <w:r>
        <w:rPr>
          <w:rStyle w:val="6"/>
          <w:rFonts w:hint="default" w:ascii="Times New Roman" w:hAnsi="Times New Roman" w:cs="Times New Roman"/>
          <w:color w:val="393939"/>
          <w:sz w:val="24"/>
          <w:szCs w:val="24"/>
        </w:rPr>
        <w:t>2.2.5</w:t>
      </w:r>
      <w:r>
        <w:rPr>
          <w:rStyle w:val="6"/>
          <w:rFonts w:hint="eastAsia" w:ascii="宋体" w:hAnsi="宋体" w:eastAsia="宋体" w:cs="宋体"/>
          <w:color w:val="393939"/>
          <w:sz w:val="24"/>
          <w:szCs w:val="24"/>
        </w:rPr>
        <w:t>条第（</w:t>
      </w:r>
      <w:r>
        <w:rPr>
          <w:rStyle w:val="6"/>
          <w:rFonts w:hint="default" w:ascii="Times New Roman" w:hAnsi="Times New Roman" w:cs="Times New Roman"/>
          <w:color w:val="393939"/>
          <w:sz w:val="24"/>
          <w:szCs w:val="24"/>
        </w:rPr>
        <w:t>3</w:t>
      </w:r>
      <w:r>
        <w:rPr>
          <w:rStyle w:val="6"/>
          <w:rFonts w:hint="eastAsia" w:ascii="宋体" w:hAnsi="宋体" w:eastAsia="宋体" w:cs="宋体"/>
          <w:color w:val="393939"/>
          <w:sz w:val="24"/>
          <w:szCs w:val="24"/>
        </w:rPr>
        <w:t>）款规定情形和根据政府采购政策应进行价格扣除的情形外，不能对供应商的报价进行任何调整。</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Style w:val="6"/>
          <w:rFonts w:hint="eastAsia" w:ascii="宋体" w:hAnsi="宋体" w:eastAsia="宋体" w:cs="宋体"/>
          <w:color w:val="393939"/>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color w:val="393939"/>
          <w:sz w:val="24"/>
          <w:szCs w:val="24"/>
        </w:rPr>
        <w:t>三、评审报告</w:t>
      </w:r>
    </w:p>
    <w:p>
      <w:pPr>
        <w:pStyle w:val="3"/>
        <w:keepNext w:val="0"/>
        <w:keepLines w:val="0"/>
        <w:widowControl/>
        <w:suppressLineNumbers w:val="0"/>
        <w:spacing w:before="75" w:beforeAutospacing="0" w:after="75" w:afterAutospacing="0" w:line="405" w:lineRule="atLeast"/>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z w:val="24"/>
          <w:szCs w:val="24"/>
        </w:rPr>
        <w:t>3.1询价小组完成评审后，应当编写评审报告并提交给采购代理机构，采购代理机构应当在评审结束后2个工作日内将评审报告送采购人确认。</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z w:val="24"/>
          <w:szCs w:val="24"/>
        </w:rPr>
        <w:t>3.2评审报告应当包括以下主要内容：</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z w:val="24"/>
          <w:szCs w:val="24"/>
        </w:rPr>
        <w:t>（一）邀请供应商参加采购活动的具体方式和相关情况，以及参加采购活动的供应商名单；</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z w:val="24"/>
          <w:szCs w:val="24"/>
        </w:rPr>
        <w:t>（二）评审日期和地点，询价小组成员名单；</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z w:val="24"/>
          <w:szCs w:val="24"/>
        </w:rPr>
        <w:t>（三）评审情况记录和说明，包括对供应商的资格审查情况、供应商响应文件评审情况、报价情况等；</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z w:val="24"/>
          <w:szCs w:val="24"/>
        </w:rPr>
        <w:t>（四）提出的成交候选人的名单及理由。</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z w:val="24"/>
          <w:szCs w:val="24"/>
        </w:rPr>
        <w:t>3.3评审报告应当由询价小组全体人员签字认可。询价小组成员对评审报告有异议的，询价小组按照少数服从多数的原则推荐成交候选人，采购程序继续进行。对评审报告有异议的询价小组成员，应当在报告上签署不同意见并说明理由，由询价小组书面记录相关情况。询价小组成员拒绝在报告上签字又不书面说明其不同意见和理由的，视为同意评审报告。</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24"/>
          <w:szCs w:val="24"/>
        </w:rPr>
        <w:t>四、其他规定</w:t>
      </w:r>
    </w:p>
    <w:p>
      <w:pPr>
        <w:pStyle w:val="3"/>
        <w:keepNext w:val="0"/>
        <w:keepLines w:val="0"/>
        <w:widowControl/>
        <w:suppressLineNumbers w:val="0"/>
      </w:pPr>
      <w:r>
        <w:rPr>
          <w:rFonts w:hint="eastAsia" w:ascii="宋体" w:hAnsi="宋体" w:eastAsia="宋体" w:cs="宋体"/>
          <w:sz w:val="24"/>
          <w:szCs w:val="24"/>
        </w:rPr>
        <w:t>4、其他规定</w:t>
      </w:r>
    </w:p>
    <w:p>
      <w:pPr>
        <w:pStyle w:val="3"/>
        <w:keepNext w:val="0"/>
        <w:keepLines w:val="0"/>
        <w:widowControl/>
        <w:suppressLineNumbers w:val="0"/>
      </w:pPr>
      <w:r>
        <w:rPr>
          <w:rFonts w:hint="eastAsia" w:ascii="宋体" w:hAnsi="宋体" w:eastAsia="宋体" w:cs="宋体"/>
          <w:sz w:val="24"/>
          <w:szCs w:val="24"/>
        </w:rPr>
        <w:t>4.1评审应全程保密且不得透露给任一供应商或与评审工作无关的人员。</w:t>
      </w:r>
    </w:p>
    <w:p>
      <w:pPr>
        <w:pStyle w:val="3"/>
        <w:keepNext w:val="0"/>
        <w:keepLines w:val="0"/>
        <w:widowControl/>
        <w:suppressLineNumbers w:val="0"/>
      </w:pPr>
      <w:r>
        <w:rPr>
          <w:rFonts w:hint="eastAsia" w:ascii="宋体" w:hAnsi="宋体" w:eastAsia="宋体" w:cs="宋体"/>
          <w:sz w:val="24"/>
          <w:szCs w:val="24"/>
        </w:rPr>
        <w:t>4.2评审将进行全程实时录音录像，录音录像资料随采购文件一并存档。</w:t>
      </w:r>
    </w:p>
    <w:p>
      <w:pPr>
        <w:pStyle w:val="3"/>
        <w:keepNext w:val="0"/>
        <w:keepLines w:val="0"/>
        <w:widowControl/>
        <w:suppressLineNumbers w:val="0"/>
      </w:pPr>
      <w:r>
        <w:rPr>
          <w:rFonts w:hint="eastAsia" w:ascii="宋体" w:hAnsi="宋体" w:eastAsia="宋体" w:cs="宋体"/>
          <w:sz w:val="24"/>
          <w:szCs w:val="24"/>
        </w:rPr>
        <w:t>4.3若供应商有任何试图干扰具体评审事务，影响询价小组独立履行职责的行为，</w:t>
      </w:r>
      <w:r>
        <w:rPr>
          <w:rStyle w:val="6"/>
          <w:rFonts w:hint="eastAsia" w:ascii="宋体" w:hAnsi="宋体" w:eastAsia="宋体" w:cs="宋体"/>
          <w:sz w:val="24"/>
          <w:szCs w:val="24"/>
        </w:rPr>
        <w:t>其报价无效且不予退还报价保证金</w:t>
      </w:r>
      <w:r>
        <w:rPr>
          <w:rFonts w:hint="eastAsia" w:ascii="宋体" w:hAnsi="宋体" w:eastAsia="宋体" w:cs="宋体"/>
          <w:sz w:val="24"/>
          <w:szCs w:val="24"/>
        </w:rPr>
        <w:t>。情节严重的，由财政部门列入不良行为记录。</w:t>
      </w:r>
    </w:p>
    <w:p>
      <w:pPr>
        <w:pStyle w:val="3"/>
        <w:keepNext w:val="0"/>
        <w:keepLines w:val="0"/>
        <w:widowControl/>
        <w:suppressLineNumbers w:val="0"/>
      </w:pPr>
      <w:r>
        <w:rPr>
          <w:rFonts w:hint="eastAsia" w:ascii="宋体" w:hAnsi="宋体" w:eastAsia="宋体" w:cs="宋体"/>
          <w:sz w:val="24"/>
          <w:szCs w:val="24"/>
        </w:rPr>
        <w:t>4.4其他：无。</w:t>
      </w:r>
    </w:p>
    <w:p>
      <w:pPr>
        <w:pStyle w:val="3"/>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31"/>
          <w:szCs w:val="31"/>
        </w:rPr>
        <w:t>第四章</w:t>
      </w:r>
      <w:r>
        <w:rPr>
          <w:rStyle w:val="6"/>
          <w:rFonts w:hint="eastAsia" w:ascii="宋体" w:hAnsi="宋体" w:eastAsia="宋体" w:cs="宋体"/>
          <w:sz w:val="24"/>
          <w:szCs w:val="24"/>
        </w:rPr>
        <w:t>   询价内容及要求</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一、（根据本项目实际情况，填写“采购标的”或“项目概况”）</w:t>
      </w:r>
    </w:p>
    <w:p>
      <w:pPr>
        <w:pStyle w:val="3"/>
        <w:keepNext w:val="0"/>
        <w:keepLines w:val="0"/>
        <w:widowControl/>
        <w:suppressLineNumbers w:val="0"/>
      </w:pPr>
      <w:r>
        <w:rPr>
          <w:rFonts w:hint="eastAsia" w:ascii="宋体" w:hAnsi="宋体" w:eastAsia="宋体" w:cs="宋体"/>
          <w:sz w:val="24"/>
          <w:szCs w:val="24"/>
        </w:rPr>
        <w:t>二、技术要求</w:t>
      </w:r>
      <w:r>
        <w:rPr>
          <w:rStyle w:val="6"/>
          <w:rFonts w:hint="eastAsia" w:ascii="宋体" w:hAnsi="宋体" w:eastAsia="宋体" w:cs="宋体"/>
          <w:sz w:val="24"/>
          <w:szCs w:val="24"/>
        </w:rPr>
        <w:t>（以下内容不允许负偏离）</w:t>
      </w:r>
    </w:p>
    <w:p>
      <w:pPr>
        <w:pStyle w:val="3"/>
        <w:keepNext w:val="0"/>
        <w:keepLines w:val="0"/>
        <w:widowControl/>
        <w:suppressLineNumbers w:val="0"/>
        <w:ind w:left="0" w:firstLine="555"/>
        <w:jc w:val="center"/>
      </w:pPr>
      <w:r>
        <w:rPr>
          <w:rStyle w:val="6"/>
          <w:rFonts w:hint="eastAsia" w:ascii="宋体" w:hAnsi="宋体" w:eastAsia="宋体" w:cs="宋体"/>
          <w:color w:val="FF0000"/>
          <w:sz w:val="28"/>
          <w:szCs w:val="28"/>
        </w:rPr>
        <w:t>包一</w:t>
      </w:r>
    </w:p>
    <w:p>
      <w:pPr>
        <w:pStyle w:val="3"/>
        <w:keepNext w:val="0"/>
        <w:keepLines w:val="0"/>
        <w:widowControl/>
        <w:suppressLineNumbers w:val="0"/>
        <w:ind w:left="0" w:firstLine="555"/>
      </w:pPr>
      <w:r>
        <w:rPr>
          <w:rStyle w:val="6"/>
          <w:rFonts w:hint="eastAsia" w:ascii="宋体" w:hAnsi="宋体" w:eastAsia="宋体" w:cs="宋体"/>
          <w:sz w:val="28"/>
          <w:szCs w:val="28"/>
        </w:rPr>
        <w:t>（一）、采购内容、技术参数及要求：</w:t>
      </w:r>
    </w:p>
    <w:p>
      <w:pPr>
        <w:pStyle w:val="3"/>
        <w:keepNext w:val="0"/>
        <w:keepLines w:val="0"/>
        <w:widowControl/>
        <w:suppressLineNumbers w:val="0"/>
        <w:ind w:left="0" w:firstLine="555"/>
      </w:pPr>
      <w:r>
        <w:rPr>
          <w:rStyle w:val="6"/>
          <w:rFonts w:hint="eastAsia" w:ascii="宋体" w:hAnsi="宋体" w:eastAsia="宋体" w:cs="宋体"/>
          <w:sz w:val="28"/>
          <w:szCs w:val="28"/>
        </w:rPr>
        <w:t>品目号1-1、机房环境监控设备技术参数及要求</w:t>
      </w:r>
    </w:p>
    <w:p>
      <w:pPr>
        <w:pStyle w:val="3"/>
        <w:keepNext w:val="0"/>
        <w:keepLines w:val="0"/>
        <w:widowControl/>
        <w:suppressLineNumbers w:val="0"/>
        <w:ind w:left="0" w:firstLine="480"/>
      </w:pPr>
      <w:r>
        <w:rPr>
          <w:rStyle w:val="6"/>
          <w:rFonts w:hint="eastAsia" w:ascii="宋体" w:hAnsi="宋体" w:eastAsia="宋体" w:cs="宋体"/>
          <w:sz w:val="24"/>
          <w:szCs w:val="24"/>
        </w:rPr>
        <w:t>1、智能配电监测接口软件 1套：</w:t>
      </w:r>
    </w:p>
    <w:p>
      <w:pPr>
        <w:pStyle w:val="3"/>
        <w:keepNext w:val="0"/>
        <w:keepLines w:val="0"/>
        <w:widowControl/>
        <w:suppressLineNumbers w:val="0"/>
        <w:ind w:left="0" w:firstLine="480"/>
      </w:pPr>
      <w:r>
        <w:rPr>
          <w:rFonts w:hint="eastAsia" w:ascii="宋体" w:hAnsi="宋体" w:eastAsia="宋体" w:cs="宋体"/>
          <w:sz w:val="24"/>
          <w:szCs w:val="24"/>
        </w:rPr>
        <w:t>实时监测配电柜供电进线的相电压、线电压、相电流、频率、功率因数、有功功率、无功功率等参数。</w:t>
      </w:r>
    </w:p>
    <w:p>
      <w:pPr>
        <w:pStyle w:val="3"/>
        <w:keepNext w:val="0"/>
        <w:keepLines w:val="0"/>
        <w:widowControl/>
        <w:suppressLineNumbers w:val="0"/>
        <w:ind w:left="0" w:firstLine="480"/>
      </w:pPr>
      <w:r>
        <w:rPr>
          <w:rStyle w:val="6"/>
          <w:rFonts w:hint="eastAsia" w:ascii="宋体" w:hAnsi="宋体" w:eastAsia="宋体" w:cs="宋体"/>
          <w:sz w:val="24"/>
          <w:szCs w:val="24"/>
        </w:rPr>
        <w:t>2、UPS监测接口软件 1套：</w:t>
      </w:r>
    </w:p>
    <w:p>
      <w:pPr>
        <w:pStyle w:val="3"/>
        <w:keepNext w:val="0"/>
        <w:keepLines w:val="0"/>
        <w:widowControl/>
        <w:suppressLineNumbers w:val="0"/>
        <w:ind w:left="0" w:firstLine="480"/>
      </w:pPr>
      <w:r>
        <w:rPr>
          <w:rFonts w:hint="eastAsia" w:ascii="宋体" w:hAnsi="宋体" w:eastAsia="宋体" w:cs="宋体"/>
          <w:sz w:val="24"/>
          <w:szCs w:val="24"/>
        </w:rPr>
        <w:t>实时监测UPS整流器、逆变器、含电压电流等数值、旁路、负载等各部分的运行状态与参数。软件为正版软件，</w:t>
      </w:r>
      <w:r>
        <w:rPr>
          <w:rStyle w:val="6"/>
          <w:rFonts w:hint="eastAsia" w:ascii="宋体" w:hAnsi="宋体" w:eastAsia="宋体" w:cs="宋体"/>
          <w:sz w:val="24"/>
          <w:szCs w:val="24"/>
        </w:rPr>
        <w:t>须须提供相应计算机软件著作权登记证书复印件。</w:t>
      </w:r>
    </w:p>
    <w:p>
      <w:pPr>
        <w:pStyle w:val="3"/>
        <w:keepNext w:val="0"/>
        <w:keepLines w:val="0"/>
        <w:widowControl/>
        <w:suppressLineNumbers w:val="0"/>
        <w:ind w:left="0" w:firstLine="480"/>
      </w:pPr>
      <w:r>
        <w:rPr>
          <w:rStyle w:val="6"/>
          <w:rFonts w:hint="eastAsia" w:ascii="宋体" w:hAnsi="宋体" w:eastAsia="宋体" w:cs="宋体"/>
          <w:sz w:val="24"/>
          <w:szCs w:val="24"/>
        </w:rPr>
        <w:t>3、空调监测接口软件 2套：</w:t>
      </w:r>
    </w:p>
    <w:p>
      <w:pPr>
        <w:pStyle w:val="3"/>
        <w:keepNext w:val="0"/>
        <w:keepLines w:val="0"/>
        <w:widowControl/>
        <w:suppressLineNumbers w:val="0"/>
        <w:ind w:left="0" w:firstLine="480"/>
      </w:pPr>
      <w:r>
        <w:rPr>
          <w:rFonts w:hint="eastAsia" w:ascii="宋体" w:hAnsi="宋体" w:eastAsia="宋体" w:cs="宋体"/>
          <w:sz w:val="24"/>
          <w:szCs w:val="24"/>
        </w:rPr>
        <w:t>实时监测精密空调送风温度、湿度；回风温度、湿度；环境温度、湿度；压缩机运行时间；风机运行时间。压缩机、风机、冷凝器、加湿器、除湿器等运行状态及故障状态。软件为正版软件</w:t>
      </w:r>
      <w:r>
        <w:rPr>
          <w:rStyle w:val="6"/>
          <w:rFonts w:hint="eastAsia" w:ascii="宋体" w:hAnsi="宋体" w:eastAsia="宋体" w:cs="宋体"/>
          <w:sz w:val="24"/>
          <w:szCs w:val="24"/>
        </w:rPr>
        <w:t>，须提供相应计算机软件著作权登记证书复印件。</w:t>
      </w:r>
    </w:p>
    <w:p>
      <w:pPr>
        <w:pStyle w:val="3"/>
        <w:keepNext w:val="0"/>
        <w:keepLines w:val="0"/>
        <w:widowControl/>
        <w:suppressLineNumbers w:val="0"/>
        <w:ind w:left="0" w:firstLine="480"/>
      </w:pPr>
      <w:r>
        <w:rPr>
          <w:rStyle w:val="6"/>
          <w:rFonts w:hint="eastAsia" w:ascii="宋体" w:hAnsi="宋体" w:eastAsia="宋体" w:cs="宋体"/>
          <w:sz w:val="24"/>
          <w:szCs w:val="24"/>
        </w:rPr>
        <w:t>4、温湿度监测接口软件 1套：</w:t>
      </w:r>
    </w:p>
    <w:p>
      <w:pPr>
        <w:pStyle w:val="3"/>
        <w:keepNext w:val="0"/>
        <w:keepLines w:val="0"/>
        <w:widowControl/>
        <w:suppressLineNumbers w:val="0"/>
        <w:ind w:left="0" w:firstLine="480"/>
      </w:pPr>
      <w:r>
        <w:rPr>
          <w:rFonts w:hint="eastAsia" w:ascii="宋体" w:hAnsi="宋体" w:eastAsia="宋体" w:cs="宋体"/>
          <w:sz w:val="24"/>
          <w:szCs w:val="24"/>
        </w:rPr>
        <w:t>实时监测机房区域内的温度和湿度值；同时支持与其它子系统的联动控制，如当温度持续过高时自动联动启动备机空调进行制冷。软件为正版软件</w:t>
      </w:r>
      <w:r>
        <w:rPr>
          <w:rStyle w:val="6"/>
          <w:rFonts w:hint="eastAsia" w:ascii="宋体" w:hAnsi="宋体" w:eastAsia="宋体" w:cs="宋体"/>
          <w:sz w:val="24"/>
          <w:szCs w:val="24"/>
        </w:rPr>
        <w:t>，须提供相应计算机软件著作权登记证书复印件。</w:t>
      </w:r>
    </w:p>
    <w:p>
      <w:pPr>
        <w:pStyle w:val="3"/>
        <w:keepNext w:val="0"/>
        <w:keepLines w:val="0"/>
        <w:widowControl/>
        <w:suppressLineNumbers w:val="0"/>
        <w:ind w:left="0" w:firstLine="480"/>
      </w:pPr>
      <w:r>
        <w:rPr>
          <w:rStyle w:val="6"/>
          <w:rFonts w:hint="eastAsia" w:ascii="宋体" w:hAnsi="宋体" w:eastAsia="宋体" w:cs="宋体"/>
          <w:sz w:val="24"/>
          <w:szCs w:val="24"/>
        </w:rPr>
        <w:t>5、漏水监测接口软件 1套：</w:t>
      </w:r>
    </w:p>
    <w:p>
      <w:pPr>
        <w:pStyle w:val="3"/>
        <w:keepNext w:val="0"/>
        <w:keepLines w:val="0"/>
        <w:widowControl/>
        <w:suppressLineNumbers w:val="0"/>
        <w:ind w:left="0" w:firstLine="480"/>
      </w:pPr>
      <w:r>
        <w:rPr>
          <w:rFonts w:hint="eastAsia" w:ascii="宋体" w:hAnsi="宋体" w:eastAsia="宋体" w:cs="宋体"/>
          <w:sz w:val="24"/>
          <w:szCs w:val="24"/>
        </w:rPr>
        <w:t>实时监测机房内漏水情况；发生漏水时系统自动切换到漏水监控界面产生报警事件进行记录存储及有相应的处理提示。</w:t>
      </w:r>
    </w:p>
    <w:p>
      <w:pPr>
        <w:pStyle w:val="3"/>
        <w:keepNext w:val="0"/>
        <w:keepLines w:val="0"/>
        <w:widowControl/>
        <w:suppressLineNumbers w:val="0"/>
        <w:ind w:left="0" w:firstLine="480"/>
      </w:pPr>
      <w:r>
        <w:rPr>
          <w:rStyle w:val="6"/>
          <w:rFonts w:hint="eastAsia" w:ascii="宋体" w:hAnsi="宋体" w:eastAsia="宋体" w:cs="宋体"/>
          <w:sz w:val="24"/>
          <w:szCs w:val="24"/>
        </w:rPr>
        <w:t>6、视频监测接口软件 1套：</w:t>
      </w:r>
    </w:p>
    <w:p>
      <w:pPr>
        <w:pStyle w:val="3"/>
        <w:keepNext w:val="0"/>
        <w:keepLines w:val="0"/>
        <w:widowControl/>
        <w:suppressLineNumbers w:val="0"/>
        <w:ind w:left="0" w:firstLine="480"/>
      </w:pPr>
      <w:r>
        <w:rPr>
          <w:rFonts w:hint="eastAsia" w:ascii="宋体" w:hAnsi="宋体" w:eastAsia="宋体" w:cs="宋体"/>
          <w:sz w:val="24"/>
          <w:szCs w:val="24"/>
        </w:rPr>
        <w:t>实时监测机房内人员出入情况及操作设备情况,实时监视各路高清视频图像，支持历史视频检索回放功能。</w:t>
      </w:r>
    </w:p>
    <w:p>
      <w:pPr>
        <w:pStyle w:val="3"/>
        <w:keepNext w:val="0"/>
        <w:keepLines w:val="0"/>
        <w:widowControl/>
        <w:suppressLineNumbers w:val="0"/>
        <w:ind w:left="0" w:firstLine="480"/>
      </w:pPr>
      <w:r>
        <w:rPr>
          <w:rStyle w:val="6"/>
          <w:rFonts w:hint="eastAsia" w:ascii="宋体" w:hAnsi="宋体" w:eastAsia="宋体" w:cs="宋体"/>
          <w:sz w:val="24"/>
          <w:szCs w:val="24"/>
        </w:rPr>
        <w:t>7、机柜微环境监测接口软件 1套：</w:t>
      </w:r>
    </w:p>
    <w:p>
      <w:pPr>
        <w:pStyle w:val="3"/>
        <w:keepNext w:val="0"/>
        <w:keepLines w:val="0"/>
        <w:widowControl/>
        <w:suppressLineNumbers w:val="0"/>
        <w:ind w:left="0" w:firstLine="480"/>
      </w:pPr>
      <w:r>
        <w:rPr>
          <w:rFonts w:hint="eastAsia" w:ascii="宋体" w:hAnsi="宋体" w:eastAsia="宋体" w:cs="宋体"/>
          <w:sz w:val="24"/>
          <w:szCs w:val="24"/>
        </w:rPr>
        <w:t>实时监测服务器机柜内温湿度、烟雾、漏水、风感器等情况。</w:t>
      </w:r>
    </w:p>
    <w:p>
      <w:pPr>
        <w:pStyle w:val="3"/>
        <w:keepNext w:val="0"/>
        <w:keepLines w:val="0"/>
        <w:widowControl/>
        <w:suppressLineNumbers w:val="0"/>
        <w:ind w:left="0" w:firstLine="480"/>
      </w:pPr>
      <w:r>
        <w:rPr>
          <w:rStyle w:val="6"/>
          <w:rFonts w:hint="eastAsia" w:ascii="宋体" w:hAnsi="宋体" w:eastAsia="宋体" w:cs="宋体"/>
          <w:sz w:val="24"/>
          <w:szCs w:val="24"/>
        </w:rPr>
        <w:t>8、防盗监测接口软件 1套：</w:t>
      </w:r>
    </w:p>
    <w:p>
      <w:pPr>
        <w:pStyle w:val="3"/>
        <w:keepNext w:val="0"/>
        <w:keepLines w:val="0"/>
        <w:widowControl/>
        <w:suppressLineNumbers w:val="0"/>
        <w:ind w:left="0" w:firstLine="480"/>
      </w:pPr>
      <w:r>
        <w:rPr>
          <w:rFonts w:hint="eastAsia" w:ascii="宋体" w:hAnsi="宋体" w:eastAsia="宋体" w:cs="宋体"/>
          <w:sz w:val="24"/>
          <w:szCs w:val="24"/>
        </w:rPr>
        <w:t>实时监测机房内防盗报警情况。</w:t>
      </w:r>
    </w:p>
    <w:p>
      <w:pPr>
        <w:pStyle w:val="3"/>
        <w:keepNext w:val="0"/>
        <w:keepLines w:val="0"/>
        <w:widowControl/>
        <w:suppressLineNumbers w:val="0"/>
        <w:ind w:left="0" w:firstLine="480"/>
      </w:pPr>
      <w:r>
        <w:rPr>
          <w:rStyle w:val="6"/>
          <w:rFonts w:hint="eastAsia" w:ascii="宋体" w:hAnsi="宋体" w:eastAsia="宋体" w:cs="宋体"/>
          <w:sz w:val="24"/>
          <w:szCs w:val="24"/>
        </w:rPr>
        <w:t>9、消防监测接口软件 1套：</w:t>
      </w:r>
    </w:p>
    <w:p>
      <w:pPr>
        <w:pStyle w:val="3"/>
        <w:keepNext w:val="0"/>
        <w:keepLines w:val="0"/>
        <w:widowControl/>
        <w:suppressLineNumbers w:val="0"/>
        <w:ind w:left="0" w:firstLine="480"/>
      </w:pPr>
      <w:r>
        <w:rPr>
          <w:rFonts w:hint="eastAsia" w:ascii="宋体" w:hAnsi="宋体" w:eastAsia="宋体" w:cs="宋体"/>
          <w:sz w:val="24"/>
          <w:szCs w:val="24"/>
        </w:rPr>
        <w:t>实时监测机房内火灾报警情况。</w:t>
      </w:r>
    </w:p>
    <w:p>
      <w:pPr>
        <w:pStyle w:val="3"/>
        <w:keepNext w:val="0"/>
        <w:keepLines w:val="0"/>
        <w:widowControl/>
        <w:suppressLineNumbers w:val="0"/>
        <w:ind w:left="0" w:firstLine="480"/>
      </w:pPr>
      <w:r>
        <w:rPr>
          <w:rStyle w:val="6"/>
          <w:rFonts w:hint="eastAsia" w:ascii="宋体" w:hAnsi="宋体" w:eastAsia="宋体" w:cs="宋体"/>
          <w:sz w:val="24"/>
          <w:szCs w:val="24"/>
        </w:rPr>
        <w:t>10、蓄电池监测接口软件 1套：</w:t>
      </w:r>
    </w:p>
    <w:p>
      <w:pPr>
        <w:pStyle w:val="3"/>
        <w:keepNext w:val="0"/>
        <w:keepLines w:val="0"/>
        <w:widowControl/>
        <w:suppressLineNumbers w:val="0"/>
        <w:ind w:left="0" w:firstLine="480"/>
      </w:pPr>
      <w:r>
        <w:rPr>
          <w:rFonts w:hint="eastAsia" w:ascii="宋体" w:hAnsi="宋体" w:eastAsia="宋体" w:cs="宋体"/>
          <w:sz w:val="24"/>
          <w:szCs w:val="24"/>
        </w:rPr>
        <w:t>实时监测单节蓄电池电压，内阻；电池组电流，温度,容量等情况。软件为正版软件</w:t>
      </w:r>
      <w:r>
        <w:rPr>
          <w:rStyle w:val="6"/>
          <w:rFonts w:hint="eastAsia" w:ascii="宋体" w:hAnsi="宋体" w:eastAsia="宋体" w:cs="宋体"/>
          <w:sz w:val="24"/>
          <w:szCs w:val="24"/>
        </w:rPr>
        <w:t>，须提供相应计算机软件著作权登记证书复印件。</w:t>
      </w:r>
    </w:p>
    <w:p>
      <w:pPr>
        <w:pStyle w:val="3"/>
        <w:keepNext w:val="0"/>
        <w:keepLines w:val="0"/>
        <w:widowControl/>
        <w:suppressLineNumbers w:val="0"/>
        <w:ind w:left="0" w:firstLine="480"/>
      </w:pPr>
      <w:r>
        <w:rPr>
          <w:rStyle w:val="6"/>
          <w:rFonts w:hint="eastAsia" w:ascii="宋体" w:hAnsi="宋体" w:eastAsia="宋体" w:cs="宋体"/>
          <w:sz w:val="24"/>
          <w:szCs w:val="24"/>
        </w:rPr>
        <w:t>11、门禁监测接口软件 1 套：</w:t>
      </w:r>
    </w:p>
    <w:p>
      <w:pPr>
        <w:pStyle w:val="3"/>
        <w:keepNext w:val="0"/>
        <w:keepLines w:val="0"/>
        <w:widowControl/>
        <w:suppressLineNumbers w:val="0"/>
        <w:ind w:left="0" w:firstLine="480"/>
      </w:pPr>
      <w:r>
        <w:rPr>
          <w:rFonts w:hint="eastAsia" w:ascii="宋体" w:hAnsi="宋体" w:eastAsia="宋体" w:cs="宋体"/>
          <w:sz w:val="24"/>
          <w:szCs w:val="24"/>
        </w:rPr>
        <w:t>实时监测机房人员出入情况。</w:t>
      </w:r>
    </w:p>
    <w:p>
      <w:pPr>
        <w:pStyle w:val="3"/>
        <w:keepNext w:val="0"/>
        <w:keepLines w:val="0"/>
        <w:widowControl/>
        <w:suppressLineNumbers w:val="0"/>
        <w:ind w:left="0" w:firstLine="480"/>
      </w:pPr>
      <w:r>
        <w:rPr>
          <w:rStyle w:val="6"/>
          <w:rFonts w:hint="eastAsia" w:ascii="宋体" w:hAnsi="宋体" w:eastAsia="宋体" w:cs="宋体"/>
          <w:sz w:val="24"/>
          <w:szCs w:val="24"/>
        </w:rPr>
        <w:t>12、短信报警软件 1套：</w:t>
      </w:r>
    </w:p>
    <w:p>
      <w:pPr>
        <w:pStyle w:val="3"/>
        <w:keepNext w:val="0"/>
        <w:keepLines w:val="0"/>
        <w:widowControl/>
        <w:suppressLineNumbers w:val="0"/>
        <w:ind w:left="0" w:firstLine="480"/>
      </w:pPr>
      <w:r>
        <w:rPr>
          <w:rFonts w:hint="eastAsia" w:ascii="宋体" w:hAnsi="宋体" w:eastAsia="宋体" w:cs="宋体"/>
          <w:sz w:val="24"/>
          <w:szCs w:val="24"/>
        </w:rPr>
        <w:t>机房内有事件发生，系统会提供短信报警，可设置不同报警等级所发送报警短信的手机号码，可向多个手机发送报警短信，同时支持短信查询主要设备状态。中文短信通知；对报警事件按级别高低进行处理；可以短信主动查询系统运行情况；定时发送运行信息；报警解除时发送通知。</w:t>
      </w:r>
    </w:p>
    <w:p>
      <w:pPr>
        <w:pStyle w:val="3"/>
        <w:keepNext w:val="0"/>
        <w:keepLines w:val="0"/>
        <w:widowControl/>
        <w:suppressLineNumbers w:val="0"/>
        <w:ind w:left="0" w:firstLine="480"/>
      </w:pPr>
      <w:r>
        <w:rPr>
          <w:rStyle w:val="6"/>
          <w:rFonts w:hint="eastAsia" w:ascii="宋体" w:hAnsi="宋体" w:eastAsia="宋体" w:cs="宋体"/>
          <w:sz w:val="24"/>
          <w:szCs w:val="24"/>
        </w:rPr>
        <w:t>13、电力监测仪表 1台：</w:t>
      </w:r>
    </w:p>
    <w:p>
      <w:pPr>
        <w:pStyle w:val="3"/>
        <w:keepNext w:val="0"/>
        <w:keepLines w:val="0"/>
        <w:widowControl/>
        <w:suppressLineNumbers w:val="0"/>
        <w:ind w:left="0" w:firstLine="480"/>
      </w:pPr>
      <w:r>
        <w:rPr>
          <w:rFonts w:hint="eastAsia" w:ascii="宋体" w:hAnsi="宋体" w:eastAsia="宋体" w:cs="宋体"/>
          <w:sz w:val="24"/>
          <w:szCs w:val="24"/>
        </w:rPr>
        <w:t>(1)测量相电压、线电压、电流、功率、功率因数、频率，正反向有功电能计量和正反向无功电能计量</w:t>
      </w:r>
    </w:p>
    <w:p>
      <w:pPr>
        <w:pStyle w:val="3"/>
        <w:keepNext w:val="0"/>
        <w:keepLines w:val="0"/>
        <w:widowControl/>
        <w:suppressLineNumbers w:val="0"/>
        <w:ind w:left="0" w:firstLine="480"/>
      </w:pPr>
      <w:r>
        <w:rPr>
          <w:rFonts w:hint="eastAsia" w:ascii="宋体" w:hAnsi="宋体" w:eastAsia="宋体" w:cs="宋体"/>
          <w:sz w:val="24"/>
          <w:szCs w:val="24"/>
        </w:rPr>
        <w:t>(2)直连电压输入高达600VAC；可与业界流行组态软件通信；直观显示；多种预定值报警；</w:t>
      </w:r>
    </w:p>
    <w:p>
      <w:pPr>
        <w:pStyle w:val="3"/>
        <w:keepNext w:val="0"/>
        <w:keepLines w:val="0"/>
        <w:widowControl/>
        <w:suppressLineNumbers w:val="0"/>
        <w:ind w:left="0" w:firstLine="480"/>
      </w:pPr>
      <w:r>
        <w:rPr>
          <w:rFonts w:hint="eastAsia" w:ascii="宋体" w:hAnsi="宋体" w:eastAsia="宋体" w:cs="宋体"/>
          <w:sz w:val="24"/>
          <w:szCs w:val="24"/>
        </w:rPr>
        <w:t>(3)有三相四线、三相四线平衡、三相三线、三相三线平衡、一相两线、一相三线六种接线方式，适应性强；</w:t>
      </w:r>
    </w:p>
    <w:p>
      <w:pPr>
        <w:pStyle w:val="3"/>
        <w:keepNext w:val="0"/>
        <w:keepLines w:val="0"/>
        <w:widowControl/>
        <w:suppressLineNumbers w:val="0"/>
        <w:ind w:left="0" w:firstLine="480"/>
      </w:pPr>
      <w:r>
        <w:rPr>
          <w:rFonts w:hint="eastAsia" w:ascii="宋体" w:hAnsi="宋体" w:eastAsia="宋体" w:cs="宋体"/>
          <w:sz w:val="24"/>
          <w:szCs w:val="24"/>
        </w:rPr>
        <w:t>(4)扩展功能：可扩展遥信、遥控模块；可扩展DC4-20mA模拟量输出模块；可扩展电能脉冲输出模块；可扩展RS485通讯模块。</w:t>
      </w:r>
    </w:p>
    <w:p>
      <w:pPr>
        <w:pStyle w:val="3"/>
        <w:keepNext w:val="0"/>
        <w:keepLines w:val="0"/>
        <w:widowControl/>
        <w:suppressLineNumbers w:val="0"/>
        <w:ind w:left="0" w:firstLine="480"/>
      </w:pPr>
      <w:r>
        <w:rPr>
          <w:rStyle w:val="6"/>
          <w:rFonts w:hint="eastAsia" w:ascii="宋体" w:hAnsi="宋体" w:eastAsia="宋体" w:cs="宋体"/>
          <w:sz w:val="24"/>
          <w:szCs w:val="24"/>
        </w:rPr>
        <w:t>14、温湿度探测器 4台：</w:t>
      </w:r>
    </w:p>
    <w:p>
      <w:pPr>
        <w:pStyle w:val="3"/>
        <w:keepNext w:val="0"/>
        <w:keepLines w:val="0"/>
        <w:widowControl/>
        <w:suppressLineNumbers w:val="0"/>
        <w:ind w:left="0" w:firstLine="480"/>
      </w:pPr>
      <w:r>
        <w:rPr>
          <w:rFonts w:hint="eastAsia" w:ascii="宋体" w:hAnsi="宋体" w:eastAsia="宋体" w:cs="宋体"/>
          <w:sz w:val="24"/>
          <w:szCs w:val="24"/>
        </w:rPr>
        <w:t>(1)测量范围：温度 -10℃~ 60℃ 、湿度 0~100%rh ；</w:t>
      </w:r>
    </w:p>
    <w:p>
      <w:pPr>
        <w:pStyle w:val="3"/>
        <w:keepNext w:val="0"/>
        <w:keepLines w:val="0"/>
        <w:widowControl/>
        <w:suppressLineNumbers w:val="0"/>
        <w:ind w:left="0" w:firstLine="480"/>
      </w:pPr>
      <w:r>
        <w:rPr>
          <w:rFonts w:hint="eastAsia" w:ascii="宋体" w:hAnsi="宋体" w:eastAsia="宋体" w:cs="宋体"/>
          <w:sz w:val="24"/>
          <w:szCs w:val="24"/>
        </w:rPr>
        <w:t>(2)测量精度：温度 ±0.5℃ 湿度 ±4%RH；RS485输出；</w:t>
      </w:r>
    </w:p>
    <w:p>
      <w:pPr>
        <w:pStyle w:val="3"/>
        <w:keepNext w:val="0"/>
        <w:keepLines w:val="0"/>
        <w:widowControl/>
        <w:suppressLineNumbers w:val="0"/>
        <w:ind w:left="0" w:firstLine="480"/>
      </w:pPr>
      <w:r>
        <w:rPr>
          <w:rFonts w:hint="eastAsia" w:ascii="宋体" w:hAnsi="宋体" w:eastAsia="宋体" w:cs="宋体"/>
          <w:sz w:val="24"/>
          <w:szCs w:val="24"/>
        </w:rPr>
        <w:t>(3)LCD显示 0℃~60℃湿度，LCD显示 0~100%RH；</w:t>
      </w:r>
    </w:p>
    <w:p>
      <w:pPr>
        <w:pStyle w:val="3"/>
        <w:keepNext w:val="0"/>
        <w:keepLines w:val="0"/>
        <w:widowControl/>
        <w:suppressLineNumbers w:val="0"/>
        <w:ind w:left="0" w:firstLine="480"/>
      </w:pPr>
      <w:r>
        <w:rPr>
          <w:rFonts w:hint="eastAsia" w:ascii="宋体" w:hAnsi="宋体" w:eastAsia="宋体" w:cs="宋体"/>
          <w:sz w:val="24"/>
          <w:szCs w:val="24"/>
        </w:rPr>
        <w:t>(4)双工位（静态及动态变量）连接 2线；最大通讯距离1200m；</w:t>
      </w:r>
    </w:p>
    <w:p>
      <w:pPr>
        <w:pStyle w:val="3"/>
        <w:keepNext w:val="0"/>
        <w:keepLines w:val="0"/>
        <w:widowControl/>
        <w:suppressLineNumbers w:val="0"/>
        <w:ind w:left="0" w:firstLine="480"/>
      </w:pPr>
      <w:r>
        <w:rPr>
          <w:rFonts w:hint="eastAsia" w:ascii="宋体" w:hAnsi="宋体" w:eastAsia="宋体" w:cs="宋体"/>
          <w:sz w:val="24"/>
          <w:szCs w:val="24"/>
        </w:rPr>
        <w:t>(5)端子直接连接地址 1~254；通过按键设置；也可通过软件设置协议MODBUS RTU波特率可通过按键设置；也可通过软件设置；</w:t>
      </w:r>
    </w:p>
    <w:p>
      <w:pPr>
        <w:pStyle w:val="3"/>
        <w:keepNext w:val="0"/>
        <w:keepLines w:val="0"/>
        <w:widowControl/>
        <w:suppressLineNumbers w:val="0"/>
        <w:ind w:left="0" w:firstLine="480"/>
      </w:pPr>
      <w:r>
        <w:rPr>
          <w:rFonts w:hint="eastAsia" w:ascii="宋体" w:hAnsi="宋体" w:eastAsia="宋体" w:cs="宋体"/>
          <w:sz w:val="24"/>
          <w:szCs w:val="24"/>
        </w:rPr>
        <w:t>(6)工作面积20~30㎡/只室内墙面安装；天花板吸顶安装。</w:t>
      </w:r>
    </w:p>
    <w:p>
      <w:pPr>
        <w:pStyle w:val="3"/>
        <w:keepNext w:val="0"/>
        <w:keepLines w:val="0"/>
        <w:widowControl/>
        <w:suppressLineNumbers w:val="0"/>
        <w:ind w:left="0" w:firstLine="480"/>
      </w:pPr>
      <w:r>
        <w:rPr>
          <w:rStyle w:val="6"/>
          <w:rFonts w:hint="eastAsia" w:ascii="宋体" w:hAnsi="宋体" w:eastAsia="宋体" w:cs="宋体"/>
          <w:sz w:val="24"/>
          <w:szCs w:val="24"/>
        </w:rPr>
        <w:t>15、漏水探测器 1台：</w:t>
      </w:r>
    </w:p>
    <w:p>
      <w:pPr>
        <w:pStyle w:val="3"/>
        <w:keepNext w:val="0"/>
        <w:keepLines w:val="0"/>
        <w:widowControl/>
        <w:suppressLineNumbers w:val="0"/>
        <w:ind w:left="0" w:firstLine="480"/>
      </w:pPr>
      <w:r>
        <w:rPr>
          <w:rFonts w:hint="eastAsia" w:ascii="宋体" w:hAnsi="宋体" w:eastAsia="宋体" w:cs="宋体"/>
          <w:sz w:val="24"/>
          <w:szCs w:val="24"/>
        </w:rPr>
        <w:t>量程可选，检出的范围可分为四个量程，通过拨码开关选择，每个量程有微调旋钮使用可靠，自动检测线路通断故障。</w:t>
      </w:r>
    </w:p>
    <w:p>
      <w:pPr>
        <w:pStyle w:val="3"/>
        <w:keepNext w:val="0"/>
        <w:keepLines w:val="0"/>
        <w:widowControl/>
        <w:suppressLineNumbers w:val="0"/>
        <w:ind w:left="0" w:firstLine="480"/>
      </w:pPr>
      <w:r>
        <w:rPr>
          <w:rStyle w:val="6"/>
          <w:rFonts w:hint="eastAsia" w:ascii="宋体" w:hAnsi="宋体" w:eastAsia="宋体" w:cs="宋体"/>
          <w:sz w:val="24"/>
          <w:szCs w:val="24"/>
        </w:rPr>
        <w:t>16、漏水感应绳 1条：</w:t>
      </w:r>
    </w:p>
    <w:p>
      <w:pPr>
        <w:pStyle w:val="3"/>
        <w:keepNext w:val="0"/>
        <w:keepLines w:val="0"/>
        <w:widowControl/>
        <w:suppressLineNumbers w:val="0"/>
        <w:ind w:left="0" w:firstLine="480"/>
      </w:pPr>
      <w:r>
        <w:rPr>
          <w:rFonts w:hint="eastAsia" w:ascii="宋体" w:hAnsi="宋体" w:eastAsia="宋体" w:cs="宋体"/>
          <w:sz w:val="24"/>
          <w:szCs w:val="24"/>
        </w:rPr>
        <w:t>阻燃，氟化聚合物结构抗腐蚀，耐磨性高探测密度，全线程，长度10米。</w:t>
      </w:r>
    </w:p>
    <w:p>
      <w:pPr>
        <w:pStyle w:val="3"/>
        <w:keepNext w:val="0"/>
        <w:keepLines w:val="0"/>
        <w:widowControl/>
        <w:suppressLineNumbers w:val="0"/>
        <w:ind w:left="0" w:firstLine="480"/>
      </w:pPr>
      <w:r>
        <w:rPr>
          <w:rStyle w:val="6"/>
          <w:rFonts w:hint="eastAsia" w:ascii="宋体" w:hAnsi="宋体" w:eastAsia="宋体" w:cs="宋体"/>
          <w:sz w:val="24"/>
          <w:szCs w:val="24"/>
        </w:rPr>
        <w:t>17、硬盘录像机 1台：</w:t>
      </w:r>
    </w:p>
    <w:p>
      <w:pPr>
        <w:pStyle w:val="3"/>
        <w:keepNext w:val="0"/>
        <w:keepLines w:val="0"/>
        <w:widowControl/>
        <w:suppressLineNumbers w:val="0"/>
        <w:ind w:left="0" w:firstLine="480"/>
      </w:pPr>
      <w:r>
        <w:rPr>
          <w:rFonts w:hint="eastAsia" w:ascii="宋体" w:hAnsi="宋体" w:eastAsia="宋体" w:cs="宋体"/>
          <w:sz w:val="24"/>
          <w:szCs w:val="24"/>
        </w:rPr>
        <w:t>1U标准机架式IP存储，1个HDMI、1个VGA，同源输出，HDMI支持4K，VGA支持2K显示，4路1080P H.265、H.264混合解码，1个千兆网口+4个百兆POE网口，智能检索、浓缩播放、车牌检索、人脸检索、热度图、客流量统计、视频摘要回放、分时段回放、超高倍速回放、双系统备份。</w:t>
      </w:r>
    </w:p>
    <w:p>
      <w:pPr>
        <w:pStyle w:val="3"/>
        <w:keepNext w:val="0"/>
        <w:keepLines w:val="0"/>
        <w:widowControl/>
        <w:suppressLineNumbers w:val="0"/>
        <w:ind w:left="0" w:firstLine="480"/>
      </w:pPr>
      <w:r>
        <w:rPr>
          <w:rStyle w:val="6"/>
          <w:rFonts w:hint="eastAsia" w:ascii="宋体" w:hAnsi="宋体" w:eastAsia="宋体" w:cs="宋体"/>
          <w:sz w:val="24"/>
          <w:szCs w:val="24"/>
        </w:rPr>
        <w:t>18、摄像头 4台：</w:t>
      </w:r>
    </w:p>
    <w:p>
      <w:pPr>
        <w:pStyle w:val="3"/>
        <w:keepNext w:val="0"/>
        <w:keepLines w:val="0"/>
        <w:widowControl/>
        <w:suppressLineNumbers w:val="0"/>
        <w:ind w:left="0" w:firstLine="480"/>
      </w:pPr>
      <w:r>
        <w:rPr>
          <w:rFonts w:hint="eastAsia" w:ascii="宋体" w:hAnsi="宋体" w:eastAsia="宋体" w:cs="宋体"/>
          <w:sz w:val="24"/>
          <w:szCs w:val="24"/>
        </w:rPr>
        <w:t>分辨率：200万；外形：半球；最小照度：0.002Lux@(F1.2,AGC ON),0 Lux with IR；压缩标准主码流视频压缩标准：H.265/H.264/MJPEG；最远红外照射距离：20-30米；最高分辨率可达1920×1080@25fps,在该分辨率下可输出实时图像；支持OSD颜色自选；支持smart IR，防止夜间红外过曝；ICR红外滤片式自动切换,实现真正的日夜监控；支持PoE供电功能；支持3D数字降噪，支持120dB真宽动态；支持双码流,支持手机监控；；支持智能报警：越界侦测,区域入侵侦测；支持智能后检索，配合NVR支持事件的二次检索分析；支持萤石云平台接入；支持Email、FTP、NTP服务器测试；支持用户登录锁定机制，及密码复杂度提示；符合IP67级防尘防水功能,可靠性高。</w:t>
      </w:r>
    </w:p>
    <w:p>
      <w:pPr>
        <w:pStyle w:val="3"/>
        <w:keepNext w:val="0"/>
        <w:keepLines w:val="0"/>
        <w:widowControl/>
        <w:suppressLineNumbers w:val="0"/>
        <w:ind w:left="0" w:firstLine="480"/>
      </w:pPr>
      <w:r>
        <w:rPr>
          <w:rStyle w:val="6"/>
          <w:rFonts w:hint="eastAsia" w:ascii="宋体" w:hAnsi="宋体" w:eastAsia="宋体" w:cs="宋体"/>
          <w:sz w:val="24"/>
          <w:szCs w:val="24"/>
        </w:rPr>
        <w:t>19、监控硬盘 1块：</w:t>
      </w:r>
    </w:p>
    <w:p>
      <w:pPr>
        <w:pStyle w:val="3"/>
        <w:keepNext w:val="0"/>
        <w:keepLines w:val="0"/>
        <w:widowControl/>
        <w:suppressLineNumbers w:val="0"/>
        <w:ind w:left="0" w:firstLine="480"/>
      </w:pPr>
      <w:r>
        <w:rPr>
          <w:rFonts w:hint="eastAsia" w:ascii="宋体" w:hAnsi="宋体" w:eastAsia="宋体" w:cs="宋体"/>
          <w:sz w:val="24"/>
          <w:szCs w:val="24"/>
        </w:rPr>
        <w:t>容量：3T；硬盘转速:5900转；缓存容量:64MB；接口类型:SATA。</w:t>
      </w:r>
    </w:p>
    <w:p>
      <w:pPr>
        <w:pStyle w:val="3"/>
        <w:keepNext w:val="0"/>
        <w:keepLines w:val="0"/>
        <w:widowControl/>
        <w:suppressLineNumbers w:val="0"/>
        <w:ind w:left="0" w:firstLine="480"/>
      </w:pPr>
      <w:r>
        <w:rPr>
          <w:rStyle w:val="6"/>
          <w:rFonts w:hint="eastAsia" w:ascii="宋体" w:hAnsi="宋体" w:eastAsia="宋体" w:cs="宋体"/>
          <w:sz w:val="24"/>
          <w:szCs w:val="24"/>
        </w:rPr>
        <w:t>20、POE交换机 1台：</w:t>
      </w:r>
    </w:p>
    <w:p>
      <w:pPr>
        <w:pStyle w:val="3"/>
        <w:keepNext w:val="0"/>
        <w:keepLines w:val="0"/>
        <w:widowControl/>
        <w:suppressLineNumbers w:val="0"/>
        <w:ind w:left="0" w:firstLine="480"/>
      </w:pPr>
      <w:r>
        <w:rPr>
          <w:rFonts w:hint="eastAsia" w:ascii="宋体" w:hAnsi="宋体" w:eastAsia="宋体" w:cs="宋体"/>
          <w:sz w:val="24"/>
          <w:szCs w:val="24"/>
        </w:rPr>
        <w:t>8个10/100Base-TX POE以太网端口，1个10/100Base-TX以太网端口；支持标准模式和延长模式；全金属结构，工作温度范围可以达到0~40℃。</w:t>
      </w:r>
    </w:p>
    <w:p>
      <w:pPr>
        <w:pStyle w:val="3"/>
        <w:keepNext w:val="0"/>
        <w:keepLines w:val="0"/>
        <w:widowControl/>
        <w:suppressLineNumbers w:val="0"/>
        <w:ind w:left="0" w:firstLine="480"/>
      </w:pPr>
      <w:r>
        <w:rPr>
          <w:rStyle w:val="6"/>
          <w:rFonts w:hint="eastAsia" w:ascii="宋体" w:hAnsi="宋体" w:eastAsia="宋体" w:cs="宋体"/>
          <w:sz w:val="24"/>
          <w:szCs w:val="24"/>
        </w:rPr>
        <w:t>21、智能双鉴探测器 1个：</w:t>
      </w:r>
    </w:p>
    <w:p>
      <w:pPr>
        <w:pStyle w:val="3"/>
        <w:keepNext w:val="0"/>
        <w:keepLines w:val="0"/>
        <w:widowControl/>
        <w:suppressLineNumbers w:val="0"/>
        <w:ind w:left="0" w:firstLine="480"/>
      </w:pPr>
      <w:r>
        <w:rPr>
          <w:rFonts w:hint="eastAsia" w:ascii="宋体" w:hAnsi="宋体" w:eastAsia="宋体" w:cs="宋体"/>
          <w:sz w:val="24"/>
          <w:szCs w:val="24"/>
        </w:rPr>
        <w:t>红外微波复合探测技术，进口高精低噪传感器，壁挂安装，使用独特拆装方便，温度补偿功能，减少温度影响，灵敏度可调以适应不同环境，具有防拆功能，可产生防拆报警，微波频率：10.525GHz，标准电压：12VDC，标准功耗：≤25mA，双元热释电红外传感器，探测距离：12m，报警输出：常开/常闭可选，温度补偿：自动温度补偿。</w:t>
      </w:r>
    </w:p>
    <w:p>
      <w:pPr>
        <w:pStyle w:val="3"/>
        <w:keepNext w:val="0"/>
        <w:keepLines w:val="0"/>
        <w:widowControl/>
        <w:suppressLineNumbers w:val="0"/>
        <w:ind w:left="0" w:firstLine="480"/>
      </w:pPr>
      <w:r>
        <w:rPr>
          <w:rStyle w:val="6"/>
          <w:rFonts w:hint="eastAsia" w:ascii="宋体" w:hAnsi="宋体" w:eastAsia="宋体" w:cs="宋体"/>
          <w:sz w:val="24"/>
          <w:szCs w:val="24"/>
        </w:rPr>
        <w:t>22、烟感探测器 5个：</w:t>
      </w:r>
    </w:p>
    <w:p>
      <w:pPr>
        <w:pStyle w:val="3"/>
        <w:keepNext w:val="0"/>
        <w:keepLines w:val="0"/>
        <w:widowControl/>
        <w:suppressLineNumbers w:val="0"/>
        <w:ind w:left="0" w:firstLine="480"/>
      </w:pPr>
      <w:r>
        <w:rPr>
          <w:rFonts w:hint="eastAsia" w:ascii="宋体" w:hAnsi="宋体" w:eastAsia="宋体" w:cs="宋体"/>
          <w:sz w:val="24"/>
          <w:szCs w:val="24"/>
        </w:rPr>
        <w:t>工作电流小于10mA，烟雾灵敏度符合UL217号标准，测试标准0.65-1.52%FT，设备使用具备防误报检测功能采用的低功耗的CMOS微处理器，工作温度-5℃-50℃。</w:t>
      </w:r>
    </w:p>
    <w:p>
      <w:pPr>
        <w:pStyle w:val="3"/>
        <w:keepNext w:val="0"/>
        <w:keepLines w:val="0"/>
        <w:widowControl/>
        <w:suppressLineNumbers w:val="0"/>
        <w:ind w:left="0" w:firstLine="480"/>
      </w:pPr>
      <w:r>
        <w:rPr>
          <w:rStyle w:val="6"/>
          <w:rFonts w:hint="eastAsia" w:ascii="宋体" w:hAnsi="宋体" w:eastAsia="宋体" w:cs="宋体"/>
          <w:sz w:val="24"/>
          <w:szCs w:val="24"/>
        </w:rPr>
        <w:t>23、蓄电池电压内阻监测模块 20个：</w:t>
      </w:r>
    </w:p>
    <w:p>
      <w:pPr>
        <w:pStyle w:val="3"/>
        <w:keepNext w:val="0"/>
        <w:keepLines w:val="0"/>
        <w:widowControl/>
        <w:suppressLineNumbers w:val="0"/>
        <w:ind w:left="0" w:firstLine="480"/>
      </w:pPr>
      <w:r>
        <w:rPr>
          <w:rFonts w:hint="eastAsia" w:ascii="宋体" w:hAnsi="宋体" w:eastAsia="宋体" w:cs="宋体"/>
          <w:sz w:val="24"/>
          <w:szCs w:val="24"/>
        </w:rPr>
        <w:t>(1）直接从被监测电池取电，正常工作时吸收电流小于25mA(12V模块)</w:t>
      </w:r>
    </w:p>
    <w:p>
      <w:pPr>
        <w:pStyle w:val="3"/>
        <w:keepNext w:val="0"/>
        <w:keepLines w:val="0"/>
        <w:widowControl/>
        <w:suppressLineNumbers w:val="0"/>
        <w:ind w:left="0" w:firstLine="480"/>
      </w:pPr>
      <w:r>
        <w:rPr>
          <w:rFonts w:hint="eastAsia" w:ascii="宋体" w:hAnsi="宋体" w:eastAsia="宋体" w:cs="宋体"/>
          <w:sz w:val="24"/>
          <w:szCs w:val="24"/>
        </w:rPr>
        <w:t>(2）单体电池内阻：100～65535uΩ，分辨率为3 uΩ</w:t>
      </w:r>
    </w:p>
    <w:p>
      <w:pPr>
        <w:pStyle w:val="3"/>
        <w:keepNext w:val="0"/>
        <w:keepLines w:val="0"/>
        <w:widowControl/>
        <w:suppressLineNumbers w:val="0"/>
        <w:ind w:left="0" w:firstLine="480"/>
      </w:pPr>
      <w:r>
        <w:rPr>
          <w:rFonts w:hint="eastAsia" w:ascii="宋体" w:hAnsi="宋体" w:eastAsia="宋体" w:cs="宋体"/>
          <w:sz w:val="24"/>
          <w:szCs w:val="24"/>
        </w:rPr>
        <w:t>(3）单体电池内部温度：5℃～+50℃，±1.5℃</w:t>
      </w:r>
    </w:p>
    <w:p>
      <w:pPr>
        <w:pStyle w:val="3"/>
        <w:keepNext w:val="0"/>
        <w:keepLines w:val="0"/>
        <w:widowControl/>
        <w:suppressLineNumbers w:val="0"/>
        <w:ind w:left="0" w:firstLine="480"/>
      </w:pPr>
      <w:r>
        <w:rPr>
          <w:rFonts w:hint="eastAsia" w:ascii="宋体" w:hAnsi="宋体" w:eastAsia="宋体" w:cs="宋体"/>
          <w:sz w:val="24"/>
          <w:szCs w:val="24"/>
        </w:rPr>
        <w:t>(4）单体电压： 9～15V，±(0.1%+10mV)</w:t>
      </w:r>
    </w:p>
    <w:p>
      <w:pPr>
        <w:pStyle w:val="3"/>
        <w:keepNext w:val="0"/>
        <w:keepLines w:val="0"/>
        <w:widowControl/>
        <w:suppressLineNumbers w:val="0"/>
        <w:ind w:left="0" w:firstLine="480"/>
      </w:pPr>
      <w:r>
        <w:rPr>
          <w:rStyle w:val="6"/>
          <w:rFonts w:hint="eastAsia" w:ascii="宋体" w:hAnsi="宋体" w:eastAsia="宋体" w:cs="宋体"/>
          <w:sz w:val="24"/>
          <w:szCs w:val="24"/>
        </w:rPr>
        <w:t>24、电池组电流温度模块 1个：</w:t>
      </w:r>
    </w:p>
    <w:p>
      <w:pPr>
        <w:pStyle w:val="3"/>
        <w:keepNext w:val="0"/>
        <w:keepLines w:val="0"/>
        <w:widowControl/>
        <w:suppressLineNumbers w:val="0"/>
        <w:ind w:left="0" w:firstLine="480"/>
      </w:pPr>
      <w:r>
        <w:rPr>
          <w:rFonts w:hint="eastAsia" w:ascii="宋体" w:hAnsi="宋体" w:eastAsia="宋体" w:cs="宋体"/>
          <w:sz w:val="24"/>
          <w:szCs w:val="24"/>
        </w:rPr>
        <w:t>温度范围：-10℃～+70℃，±0.5℃。</w:t>
      </w:r>
    </w:p>
    <w:p>
      <w:pPr>
        <w:pStyle w:val="3"/>
        <w:keepNext w:val="0"/>
        <w:keepLines w:val="0"/>
        <w:widowControl/>
        <w:suppressLineNumbers w:val="0"/>
        <w:ind w:left="0" w:firstLine="480"/>
      </w:pPr>
      <w:r>
        <w:rPr>
          <w:rStyle w:val="6"/>
          <w:rFonts w:hint="eastAsia" w:ascii="宋体" w:hAnsi="宋体" w:eastAsia="宋体" w:cs="宋体"/>
          <w:sz w:val="24"/>
          <w:szCs w:val="24"/>
        </w:rPr>
        <w:t>25、电流传感器 1个：</w:t>
      </w:r>
    </w:p>
    <w:p>
      <w:pPr>
        <w:pStyle w:val="3"/>
        <w:keepNext w:val="0"/>
        <w:keepLines w:val="0"/>
        <w:widowControl/>
        <w:suppressLineNumbers w:val="0"/>
        <w:ind w:left="0" w:firstLine="480"/>
      </w:pPr>
      <w:r>
        <w:rPr>
          <w:rFonts w:hint="eastAsia" w:ascii="宋体" w:hAnsi="宋体" w:eastAsia="宋体" w:cs="宋体"/>
          <w:sz w:val="24"/>
          <w:szCs w:val="24"/>
        </w:rPr>
        <w:t>充放电电流：0～500A(可选), ±2%（最大量程）。</w:t>
      </w:r>
    </w:p>
    <w:p>
      <w:pPr>
        <w:pStyle w:val="3"/>
        <w:keepNext w:val="0"/>
        <w:keepLines w:val="0"/>
        <w:widowControl/>
        <w:suppressLineNumbers w:val="0"/>
        <w:ind w:left="0" w:firstLine="480"/>
      </w:pPr>
      <w:r>
        <w:rPr>
          <w:rStyle w:val="6"/>
          <w:rFonts w:hint="eastAsia" w:ascii="宋体" w:hAnsi="宋体" w:eastAsia="宋体" w:cs="宋体"/>
          <w:sz w:val="24"/>
          <w:szCs w:val="24"/>
        </w:rPr>
        <w:t>26、蓄电池采集通讯转换模块 1个：</w:t>
      </w:r>
    </w:p>
    <w:p>
      <w:pPr>
        <w:pStyle w:val="3"/>
        <w:keepNext w:val="0"/>
        <w:keepLines w:val="0"/>
        <w:widowControl/>
        <w:suppressLineNumbers w:val="0"/>
        <w:ind w:left="0" w:firstLine="480"/>
      </w:pPr>
      <w:r>
        <w:rPr>
          <w:rFonts w:hint="eastAsia" w:ascii="宋体" w:hAnsi="宋体" w:eastAsia="宋体" w:cs="宋体"/>
          <w:sz w:val="24"/>
          <w:szCs w:val="24"/>
        </w:rPr>
        <w:t>DC8～13V供电，0.3W；提供485通讯接口。</w:t>
      </w:r>
    </w:p>
    <w:p>
      <w:pPr>
        <w:pStyle w:val="3"/>
        <w:keepNext w:val="0"/>
        <w:keepLines w:val="0"/>
        <w:widowControl/>
        <w:suppressLineNumbers w:val="0"/>
        <w:ind w:left="0" w:firstLine="480"/>
      </w:pPr>
      <w:r>
        <w:rPr>
          <w:rStyle w:val="6"/>
          <w:rFonts w:hint="eastAsia" w:ascii="宋体" w:hAnsi="宋体" w:eastAsia="宋体" w:cs="宋体"/>
          <w:sz w:val="24"/>
          <w:szCs w:val="24"/>
        </w:rPr>
        <w:t>27、电源 1个：</w:t>
      </w:r>
    </w:p>
    <w:p>
      <w:pPr>
        <w:pStyle w:val="3"/>
        <w:keepNext w:val="0"/>
        <w:keepLines w:val="0"/>
        <w:widowControl/>
        <w:suppressLineNumbers w:val="0"/>
        <w:ind w:left="0" w:firstLine="480"/>
      </w:pPr>
      <w:r>
        <w:rPr>
          <w:rFonts w:hint="eastAsia" w:ascii="宋体" w:hAnsi="宋体" w:eastAsia="宋体" w:cs="宋体"/>
          <w:sz w:val="24"/>
          <w:szCs w:val="24"/>
        </w:rPr>
        <w:t>模块DC8～13V供电，2W。</w:t>
      </w:r>
    </w:p>
    <w:p>
      <w:pPr>
        <w:pStyle w:val="3"/>
        <w:keepNext w:val="0"/>
        <w:keepLines w:val="0"/>
        <w:widowControl/>
        <w:suppressLineNumbers w:val="0"/>
        <w:ind w:left="0" w:firstLine="480"/>
      </w:pPr>
      <w:r>
        <w:rPr>
          <w:rStyle w:val="6"/>
          <w:rFonts w:hint="eastAsia" w:ascii="宋体" w:hAnsi="宋体" w:eastAsia="宋体" w:cs="宋体"/>
          <w:sz w:val="24"/>
          <w:szCs w:val="24"/>
        </w:rPr>
        <w:t>28、配线 1批：</w:t>
      </w:r>
    </w:p>
    <w:p>
      <w:pPr>
        <w:pStyle w:val="3"/>
        <w:keepNext w:val="0"/>
        <w:keepLines w:val="0"/>
        <w:widowControl/>
        <w:suppressLineNumbers w:val="0"/>
        <w:ind w:left="0" w:firstLine="480"/>
      </w:pPr>
      <w:r>
        <w:rPr>
          <w:rFonts w:hint="eastAsia" w:ascii="宋体" w:hAnsi="宋体" w:eastAsia="宋体" w:cs="宋体"/>
          <w:sz w:val="24"/>
          <w:szCs w:val="24"/>
        </w:rPr>
        <w:t>配套蓄电池电压内阻监测模块使用。</w:t>
      </w:r>
    </w:p>
    <w:p>
      <w:pPr>
        <w:pStyle w:val="3"/>
        <w:keepNext w:val="0"/>
        <w:keepLines w:val="0"/>
        <w:widowControl/>
        <w:suppressLineNumbers w:val="0"/>
        <w:ind w:left="0" w:firstLine="480"/>
      </w:pPr>
      <w:r>
        <w:rPr>
          <w:rStyle w:val="6"/>
          <w:rFonts w:hint="eastAsia" w:ascii="宋体" w:hAnsi="宋体" w:eastAsia="宋体" w:cs="宋体"/>
          <w:sz w:val="24"/>
          <w:szCs w:val="24"/>
        </w:rPr>
        <w:t>29、指纹密码门禁读卡器 1套：</w:t>
      </w:r>
    </w:p>
    <w:p>
      <w:pPr>
        <w:pStyle w:val="3"/>
        <w:keepNext w:val="0"/>
        <w:keepLines w:val="0"/>
        <w:widowControl/>
        <w:suppressLineNumbers w:val="0"/>
        <w:ind w:left="0" w:firstLine="480"/>
      </w:pPr>
      <w:r>
        <w:rPr>
          <w:rFonts w:hint="eastAsia" w:ascii="宋体" w:hAnsi="宋体" w:eastAsia="宋体" w:cs="宋体"/>
          <w:sz w:val="24"/>
          <w:szCs w:val="24"/>
        </w:rPr>
        <w:t>（1）读卡器1台：显示：2.0寸高清彩屏；认证方式：指纹识别；IC读卡；密码键盘；通讯接口：TCP/IP，RS485；存储容量：指纹容量1500枚；记录容量80000条。</w:t>
      </w:r>
    </w:p>
    <w:p>
      <w:pPr>
        <w:pStyle w:val="3"/>
        <w:keepNext w:val="0"/>
        <w:keepLines w:val="0"/>
        <w:widowControl/>
        <w:suppressLineNumbers w:val="0"/>
        <w:ind w:left="0" w:firstLine="480"/>
      </w:pPr>
      <w:r>
        <w:rPr>
          <w:rFonts w:hint="eastAsia" w:ascii="宋体" w:hAnsi="宋体" w:eastAsia="宋体" w:cs="宋体"/>
          <w:sz w:val="24"/>
          <w:szCs w:val="24"/>
        </w:rPr>
        <w:t>（2）门禁电源1个：DC12V输出。</w:t>
      </w:r>
    </w:p>
    <w:p>
      <w:pPr>
        <w:pStyle w:val="3"/>
        <w:keepNext w:val="0"/>
        <w:keepLines w:val="0"/>
        <w:widowControl/>
        <w:suppressLineNumbers w:val="0"/>
        <w:ind w:left="0" w:firstLine="480"/>
      </w:pPr>
      <w:r>
        <w:rPr>
          <w:rFonts w:hint="eastAsia" w:ascii="宋体" w:hAnsi="宋体" w:eastAsia="宋体" w:cs="宋体"/>
          <w:sz w:val="24"/>
          <w:szCs w:val="24"/>
        </w:rPr>
        <w:t>（3）IC卡10张：IC卡</w:t>
      </w:r>
    </w:p>
    <w:p>
      <w:pPr>
        <w:pStyle w:val="3"/>
        <w:keepNext w:val="0"/>
        <w:keepLines w:val="0"/>
        <w:widowControl/>
        <w:suppressLineNumbers w:val="0"/>
        <w:ind w:left="0" w:firstLine="480"/>
      </w:pPr>
      <w:r>
        <w:rPr>
          <w:rFonts w:hint="eastAsia" w:ascii="宋体" w:hAnsi="宋体" w:eastAsia="宋体" w:cs="宋体"/>
          <w:sz w:val="24"/>
          <w:szCs w:val="24"/>
        </w:rPr>
        <w:t>（4）门磁1个：</w:t>
      </w:r>
    </w:p>
    <w:p>
      <w:pPr>
        <w:pStyle w:val="3"/>
        <w:keepNext w:val="0"/>
        <w:keepLines w:val="0"/>
        <w:widowControl/>
        <w:suppressLineNumbers w:val="0"/>
        <w:ind w:left="0" w:firstLine="480"/>
      </w:pPr>
      <w:r>
        <w:rPr>
          <w:rStyle w:val="6"/>
          <w:rFonts w:hint="eastAsia" w:ascii="宋体" w:hAnsi="宋体" w:eastAsia="宋体" w:cs="宋体"/>
          <w:sz w:val="24"/>
          <w:szCs w:val="24"/>
        </w:rPr>
        <w:t>30、数字采集监控主机 1台：</w:t>
      </w:r>
    </w:p>
    <w:p>
      <w:pPr>
        <w:pStyle w:val="3"/>
        <w:keepNext w:val="0"/>
        <w:keepLines w:val="0"/>
        <w:widowControl/>
        <w:suppressLineNumbers w:val="0"/>
        <w:ind w:left="0" w:firstLine="480"/>
      </w:pPr>
      <w:r>
        <w:rPr>
          <w:rFonts w:hint="eastAsia" w:ascii="宋体" w:hAnsi="宋体" w:eastAsia="宋体" w:cs="宋体"/>
          <w:sz w:val="24"/>
          <w:szCs w:val="24"/>
        </w:rPr>
        <w:t>(1)2个10/100M自适应全双工太网口</w:t>
      </w:r>
    </w:p>
    <w:p>
      <w:pPr>
        <w:pStyle w:val="3"/>
        <w:keepNext w:val="0"/>
        <w:keepLines w:val="0"/>
        <w:widowControl/>
        <w:suppressLineNumbers w:val="0"/>
        <w:ind w:left="0" w:firstLine="480"/>
      </w:pPr>
      <w:r>
        <w:rPr>
          <w:rFonts w:hint="eastAsia" w:ascii="宋体" w:hAnsi="宋体" w:eastAsia="宋体" w:cs="宋体"/>
          <w:sz w:val="24"/>
          <w:szCs w:val="24"/>
        </w:rPr>
        <w:t>(2)网络接口具有ESD及浪涌保护功能；</w:t>
      </w:r>
    </w:p>
    <w:p>
      <w:pPr>
        <w:pStyle w:val="3"/>
        <w:keepNext w:val="0"/>
        <w:keepLines w:val="0"/>
        <w:widowControl/>
        <w:suppressLineNumbers w:val="0"/>
        <w:ind w:left="0" w:firstLine="480"/>
      </w:pPr>
      <w:r>
        <w:rPr>
          <w:rFonts w:hint="eastAsia" w:ascii="宋体" w:hAnsi="宋体" w:eastAsia="宋体" w:cs="宋体"/>
          <w:sz w:val="24"/>
          <w:szCs w:val="24"/>
        </w:rPr>
        <w:t>(3)6个串口可自由选择RS-232/RS-422/RS-485 ，内嵌15KV ESD浪涌保护功能；8路DO以及4路DI</w:t>
      </w:r>
    </w:p>
    <w:p>
      <w:pPr>
        <w:pStyle w:val="3"/>
        <w:keepNext w:val="0"/>
        <w:keepLines w:val="0"/>
        <w:widowControl/>
        <w:suppressLineNumbers w:val="0"/>
        <w:ind w:left="0" w:firstLine="480"/>
      </w:pPr>
      <w:r>
        <w:rPr>
          <w:rFonts w:hint="eastAsia" w:ascii="宋体" w:hAnsi="宋体" w:eastAsia="宋体" w:cs="宋体"/>
          <w:sz w:val="24"/>
          <w:szCs w:val="24"/>
        </w:rPr>
        <w:t>(4)支持TCP Server/MODBUS TCP通讯协议，串口\DI\DO各端口均提供DC12V供电，串口输出电流500mA，DI\DO输出电流100mA；</w:t>
      </w:r>
    </w:p>
    <w:p>
      <w:pPr>
        <w:pStyle w:val="3"/>
        <w:keepNext w:val="0"/>
        <w:keepLines w:val="0"/>
        <w:widowControl/>
        <w:suppressLineNumbers w:val="0"/>
        <w:ind w:left="0" w:firstLine="480"/>
      </w:pPr>
      <w:r>
        <w:rPr>
          <w:rFonts w:hint="eastAsia" w:ascii="宋体" w:hAnsi="宋体" w:eastAsia="宋体" w:cs="宋体"/>
          <w:sz w:val="24"/>
          <w:szCs w:val="24"/>
        </w:rPr>
        <w:t>(5)4路独立DC12V电源输出，各电源输出独立，各自带有保护功能，满足底端设备供电；</w:t>
      </w:r>
    </w:p>
    <w:p>
      <w:pPr>
        <w:pStyle w:val="3"/>
        <w:keepNext w:val="0"/>
        <w:keepLines w:val="0"/>
        <w:widowControl/>
        <w:suppressLineNumbers w:val="0"/>
        <w:ind w:left="0" w:firstLine="480"/>
      </w:pPr>
      <w:r>
        <w:rPr>
          <w:rFonts w:hint="eastAsia" w:ascii="宋体" w:hAnsi="宋体" w:eastAsia="宋体" w:cs="宋体"/>
          <w:sz w:val="24"/>
          <w:szCs w:val="24"/>
        </w:rPr>
        <w:t>(6)端口使用RJ45接口，端口过流、过压、防反接、防错接保护，处理器，采用主频最高200M，程序存储器 32MB 的NAND FLASH，数据存储器 32MB SDRAM</w:t>
      </w:r>
    </w:p>
    <w:p>
      <w:pPr>
        <w:pStyle w:val="3"/>
        <w:keepNext w:val="0"/>
        <w:keepLines w:val="0"/>
        <w:widowControl/>
        <w:suppressLineNumbers w:val="0"/>
        <w:ind w:left="0" w:firstLine="480"/>
      </w:pPr>
      <w:r>
        <w:rPr>
          <w:rFonts w:hint="eastAsia" w:ascii="宋体" w:hAnsi="宋体" w:eastAsia="宋体" w:cs="宋体"/>
          <w:sz w:val="24"/>
          <w:szCs w:val="24"/>
        </w:rPr>
        <w:t>(7)1U标准机架安装, 功耗&lt;5W, 响应时间&lt; 100ms, 支持来电自启动。</w:t>
      </w:r>
    </w:p>
    <w:p>
      <w:pPr>
        <w:pStyle w:val="3"/>
        <w:keepNext w:val="0"/>
        <w:keepLines w:val="0"/>
        <w:widowControl/>
        <w:suppressLineNumbers w:val="0"/>
        <w:ind w:left="0" w:firstLine="480"/>
      </w:pPr>
      <w:r>
        <w:rPr>
          <w:rStyle w:val="6"/>
          <w:rFonts w:hint="eastAsia" w:ascii="宋体" w:hAnsi="宋体" w:eastAsia="宋体" w:cs="宋体"/>
          <w:sz w:val="24"/>
          <w:szCs w:val="24"/>
        </w:rPr>
        <w:t>31、数据中心综合管理平台软件 1套：</w:t>
      </w:r>
    </w:p>
    <w:p>
      <w:pPr>
        <w:pStyle w:val="3"/>
        <w:keepNext w:val="0"/>
        <w:keepLines w:val="0"/>
        <w:widowControl/>
        <w:suppressLineNumbers w:val="0"/>
        <w:ind w:left="0" w:firstLine="480"/>
      </w:pPr>
      <w:r>
        <w:rPr>
          <w:rFonts w:hint="eastAsia" w:ascii="宋体" w:hAnsi="宋体" w:eastAsia="宋体" w:cs="宋体"/>
          <w:sz w:val="24"/>
          <w:szCs w:val="24"/>
        </w:rPr>
        <w:t> (1)平台能可自定义报警级别及图形、颜色、声音，短信等报警方式，同一事件可设置一种或多种报警方式；平台可以支持短信对机房报警事件实现远程主动查询；监测模块或系统发生异常时系统自动切换到监控界面产生报警事件进行记录存储。</w:t>
      </w:r>
    </w:p>
    <w:p>
      <w:pPr>
        <w:pStyle w:val="3"/>
        <w:keepNext w:val="0"/>
        <w:keepLines w:val="0"/>
        <w:widowControl/>
        <w:suppressLineNumbers w:val="0"/>
        <w:ind w:left="0" w:firstLine="480"/>
      </w:pPr>
      <w:r>
        <w:rPr>
          <w:rFonts w:hint="eastAsia" w:ascii="宋体" w:hAnsi="宋体" w:eastAsia="宋体" w:cs="宋体"/>
          <w:sz w:val="24"/>
          <w:szCs w:val="24"/>
        </w:rPr>
        <w:t>(2)平台软件必须为组态平台软件,以确保今后机房硬件设备的扩展后不需要再次二次开发,</w:t>
      </w:r>
      <w:r>
        <w:rPr>
          <w:rStyle w:val="6"/>
          <w:rFonts w:hint="eastAsia" w:ascii="宋体" w:hAnsi="宋体" w:eastAsia="宋体" w:cs="宋体"/>
          <w:sz w:val="24"/>
          <w:szCs w:val="24"/>
        </w:rPr>
        <w:t>须提供软件界面截图。</w:t>
      </w:r>
    </w:p>
    <w:p>
      <w:pPr>
        <w:pStyle w:val="3"/>
        <w:keepNext w:val="0"/>
        <w:keepLines w:val="0"/>
        <w:widowControl/>
        <w:suppressLineNumbers w:val="0"/>
        <w:ind w:left="0" w:firstLine="480"/>
      </w:pPr>
      <w:r>
        <w:rPr>
          <w:rFonts w:hint="eastAsia" w:ascii="宋体" w:hAnsi="宋体" w:eastAsia="宋体" w:cs="宋体"/>
          <w:sz w:val="24"/>
          <w:szCs w:val="24"/>
        </w:rPr>
        <w:t>(3)服务端系统架构先进，要求在图形用户界面（GUI）环境中，以控件组态构造清晰美观的人机交互界面的监控子组态子系统，采用模块化架构，具备较高的实战应用和可靠性，可根据用户需求实现对业务应用的平滑扩展；</w:t>
      </w:r>
    </w:p>
    <w:p>
      <w:pPr>
        <w:pStyle w:val="3"/>
        <w:keepNext w:val="0"/>
        <w:keepLines w:val="0"/>
        <w:widowControl/>
        <w:suppressLineNumbers w:val="0"/>
        <w:ind w:left="0" w:firstLine="480"/>
      </w:pPr>
      <w:r>
        <w:rPr>
          <w:rFonts w:hint="eastAsia" w:ascii="宋体" w:hAnsi="宋体" w:eastAsia="宋体" w:cs="宋体"/>
          <w:sz w:val="24"/>
          <w:szCs w:val="24"/>
        </w:rPr>
        <w:t>(4)客户端软件支持Browse/Server方式，在内部网络上的授权客户不再需要安装客户端Client软件，直接打开WEB浏览器即可实时观看监控系统的动力环境和图像界面并远程控制；</w:t>
      </w:r>
    </w:p>
    <w:p>
      <w:pPr>
        <w:pStyle w:val="3"/>
        <w:keepNext w:val="0"/>
        <w:keepLines w:val="0"/>
        <w:widowControl/>
        <w:suppressLineNumbers w:val="0"/>
        <w:ind w:left="0" w:firstLine="480"/>
      </w:pPr>
      <w:r>
        <w:rPr>
          <w:rFonts w:hint="eastAsia" w:ascii="宋体" w:hAnsi="宋体" w:eastAsia="宋体" w:cs="宋体"/>
          <w:sz w:val="24"/>
          <w:szCs w:val="24"/>
        </w:rPr>
        <w:t>(5)平台能实现灵活的报警互动体系，用户可自定义报警级别及图形、颜色、声音、电话，短信等报警方式，同一事件可设置一种或多种报警方式；管理人员可通过电话或短信对机房报警事件实现远程主动查询，而非单纯的被动等待报警发生；</w:t>
      </w:r>
    </w:p>
    <w:p>
      <w:pPr>
        <w:pStyle w:val="3"/>
        <w:keepNext w:val="0"/>
        <w:keepLines w:val="0"/>
        <w:widowControl/>
        <w:suppressLineNumbers w:val="0"/>
        <w:ind w:left="0" w:firstLine="480"/>
      </w:pPr>
      <w:r>
        <w:rPr>
          <w:rFonts w:hint="eastAsia" w:ascii="宋体" w:hAnsi="宋体" w:eastAsia="宋体" w:cs="宋体"/>
          <w:sz w:val="24"/>
          <w:szCs w:val="24"/>
        </w:rPr>
        <w:t>（6））平台能支持日调度（以日为单位进行轮巡定时控制）；周调度（以周为单位进行轮巡定时控制）和定时轮巡（设定时间间隔为单位进行轮巡定时控制），</w:t>
      </w:r>
      <w:r>
        <w:rPr>
          <w:rStyle w:val="6"/>
          <w:rFonts w:hint="eastAsia" w:ascii="宋体" w:hAnsi="宋体" w:eastAsia="宋体" w:cs="宋体"/>
          <w:sz w:val="24"/>
          <w:szCs w:val="24"/>
        </w:rPr>
        <w:t>须提供软件界面截图。</w:t>
      </w:r>
    </w:p>
    <w:p>
      <w:pPr>
        <w:pStyle w:val="3"/>
        <w:keepNext w:val="0"/>
        <w:keepLines w:val="0"/>
        <w:widowControl/>
        <w:suppressLineNumbers w:val="0"/>
        <w:ind w:left="0" w:firstLine="480"/>
      </w:pPr>
      <w:r>
        <w:rPr>
          <w:rFonts w:hint="eastAsia" w:ascii="宋体" w:hAnsi="宋体" w:eastAsia="宋体" w:cs="宋体"/>
          <w:sz w:val="24"/>
          <w:szCs w:val="24"/>
        </w:rPr>
        <w:t>(7)在同一平台上集成动力、环境、安防，实时显示设备的运行数据和运行状态。平台软件为正版软件，</w:t>
      </w:r>
      <w:r>
        <w:rPr>
          <w:rStyle w:val="6"/>
          <w:rFonts w:hint="eastAsia" w:ascii="宋体" w:hAnsi="宋体" w:eastAsia="宋体" w:cs="宋体"/>
          <w:sz w:val="24"/>
          <w:szCs w:val="24"/>
        </w:rPr>
        <w:t>须提供相应计算机软件著作权登记证书复印件并提供投标产品由具有检验检测机构资质的机构出具的有效检验检测报告复印件，检测报告上须体现“CMA” 标志。</w:t>
      </w:r>
    </w:p>
    <w:p>
      <w:pPr>
        <w:pStyle w:val="3"/>
        <w:keepNext w:val="0"/>
        <w:keepLines w:val="0"/>
        <w:widowControl/>
        <w:suppressLineNumbers w:val="0"/>
        <w:ind w:left="0" w:firstLine="480"/>
      </w:pPr>
      <w:r>
        <w:rPr>
          <w:rStyle w:val="6"/>
          <w:rFonts w:hint="eastAsia" w:ascii="宋体" w:hAnsi="宋体" w:eastAsia="宋体" w:cs="宋体"/>
          <w:sz w:val="24"/>
          <w:szCs w:val="24"/>
        </w:rPr>
        <w:t>32、短信服务器 1个：</w:t>
      </w:r>
    </w:p>
    <w:p>
      <w:pPr>
        <w:pStyle w:val="3"/>
        <w:keepNext w:val="0"/>
        <w:keepLines w:val="0"/>
        <w:widowControl/>
        <w:suppressLineNumbers w:val="0"/>
        <w:ind w:left="0" w:firstLine="480"/>
      </w:pPr>
      <w:r>
        <w:rPr>
          <w:rFonts w:hint="eastAsia" w:ascii="宋体" w:hAnsi="宋体" w:eastAsia="宋体" w:cs="宋体"/>
          <w:sz w:val="24"/>
          <w:szCs w:val="24"/>
        </w:rPr>
        <w:t>工业级无线模块；发射功率&lt;30dBm 接收灵敏度&lt;107dBm；RS232 接口内置15KVESD保护；支持中英文短信；理论带宽85.6Kbps，串口速率110~230400bits/s；具有电源、通信及在线指示灯；标准电源DC 12V/0.5A；标准的3芯火车头电源插座，内置电源反相保护和过压保护。</w:t>
      </w:r>
    </w:p>
    <w:p>
      <w:pPr>
        <w:pStyle w:val="3"/>
        <w:keepNext w:val="0"/>
        <w:keepLines w:val="0"/>
        <w:widowControl/>
        <w:suppressLineNumbers w:val="0"/>
        <w:ind w:left="0" w:firstLine="480"/>
      </w:pPr>
      <w:r>
        <w:rPr>
          <w:rStyle w:val="6"/>
          <w:rFonts w:hint="eastAsia" w:ascii="宋体" w:hAnsi="宋体" w:eastAsia="宋体" w:cs="宋体"/>
          <w:sz w:val="24"/>
          <w:szCs w:val="24"/>
        </w:rPr>
        <w:t>33、手机APP 1套：</w:t>
      </w:r>
    </w:p>
    <w:p>
      <w:pPr>
        <w:pStyle w:val="3"/>
        <w:keepNext w:val="0"/>
        <w:keepLines w:val="0"/>
        <w:widowControl/>
        <w:suppressLineNumbers w:val="0"/>
        <w:ind w:left="0" w:firstLine="480"/>
      </w:pPr>
      <w:r>
        <w:rPr>
          <w:rFonts w:hint="eastAsia" w:ascii="宋体" w:hAnsi="宋体" w:eastAsia="宋体" w:cs="宋体"/>
          <w:sz w:val="24"/>
          <w:szCs w:val="24"/>
        </w:rPr>
        <w:t>(1)手机APP机房监控系统支持最新操作系统，值班人员无需进入监控中心，在平板电脑或移动手机设备运行APP可以查看机房监控内容；</w:t>
      </w:r>
    </w:p>
    <w:p>
      <w:pPr>
        <w:pStyle w:val="3"/>
        <w:keepNext w:val="0"/>
        <w:keepLines w:val="0"/>
        <w:widowControl/>
        <w:suppressLineNumbers w:val="0"/>
        <w:ind w:left="0" w:firstLine="480"/>
      </w:pPr>
      <w:r>
        <w:rPr>
          <w:rFonts w:hint="eastAsia" w:ascii="宋体" w:hAnsi="宋体" w:eastAsia="宋体" w:cs="宋体"/>
          <w:sz w:val="24"/>
          <w:szCs w:val="24"/>
        </w:rPr>
        <w:t>(2)机房监控系统的监控对象及内容可在主界面详细列出并实时查看相应内容数据；在手机APP机房监控系统没有退出系统的情况下，如果机房设备发生报警，APP系统会以通知的方式发送到手机的通知栏，方便用户查看；</w:t>
      </w:r>
    </w:p>
    <w:p>
      <w:pPr>
        <w:pStyle w:val="3"/>
        <w:keepNext w:val="0"/>
        <w:keepLines w:val="0"/>
        <w:widowControl/>
        <w:suppressLineNumbers w:val="0"/>
        <w:ind w:left="0" w:firstLine="480"/>
      </w:pPr>
      <w:r>
        <w:rPr>
          <w:rFonts w:hint="eastAsia" w:ascii="宋体" w:hAnsi="宋体" w:eastAsia="宋体" w:cs="宋体"/>
          <w:sz w:val="24"/>
          <w:szCs w:val="24"/>
        </w:rPr>
        <w:t>(3)手机APP软件的菜单栏要求平时查阅相关数据界面的时候会隐藏，而当用户需要使用的时候，可以从侧方拖入相关的菜单进行下一步操作；</w:t>
      </w:r>
      <w:r>
        <w:rPr>
          <w:rStyle w:val="6"/>
          <w:rFonts w:hint="eastAsia" w:ascii="宋体" w:hAnsi="宋体" w:eastAsia="宋体" w:cs="宋体"/>
          <w:sz w:val="24"/>
          <w:szCs w:val="24"/>
        </w:rPr>
        <w:t>须提供手机APP功能界面截图。</w:t>
      </w:r>
    </w:p>
    <w:p>
      <w:pPr>
        <w:pStyle w:val="3"/>
        <w:keepNext w:val="0"/>
        <w:keepLines w:val="0"/>
        <w:widowControl/>
        <w:suppressLineNumbers w:val="0"/>
        <w:ind w:left="0" w:firstLine="480"/>
      </w:pPr>
      <w:r>
        <w:rPr>
          <w:rStyle w:val="6"/>
          <w:rFonts w:hint="eastAsia" w:ascii="宋体" w:hAnsi="宋体" w:eastAsia="宋体" w:cs="宋体"/>
          <w:sz w:val="24"/>
          <w:szCs w:val="24"/>
        </w:rPr>
        <w:t>34、三年维护保养 1项：</w:t>
      </w:r>
    </w:p>
    <w:p>
      <w:pPr>
        <w:pStyle w:val="3"/>
        <w:keepNext w:val="0"/>
        <w:keepLines w:val="0"/>
        <w:widowControl/>
        <w:suppressLineNumbers w:val="0"/>
        <w:ind w:left="0" w:firstLine="480"/>
      </w:pPr>
      <w:r>
        <w:rPr>
          <w:rFonts w:hint="eastAsia" w:ascii="宋体" w:hAnsi="宋体" w:eastAsia="宋体" w:cs="宋体"/>
          <w:sz w:val="24"/>
          <w:szCs w:val="24"/>
        </w:rPr>
        <w:t>系统正常时，提供1次/年设备维护巡检，并提供巡检维护报告单；系统出现故障时，上门对设备维修及更换，质保期内软件免费升级服务。</w:t>
      </w:r>
    </w:p>
    <w:p>
      <w:pPr>
        <w:pStyle w:val="3"/>
        <w:keepNext w:val="0"/>
        <w:keepLines w:val="0"/>
        <w:widowControl/>
        <w:suppressLineNumbers w:val="0"/>
        <w:ind w:left="0" w:firstLine="480"/>
      </w:pPr>
      <w:r>
        <w:rPr>
          <w:rStyle w:val="6"/>
          <w:rFonts w:hint="eastAsia" w:ascii="宋体" w:hAnsi="宋体" w:eastAsia="宋体" w:cs="宋体"/>
          <w:sz w:val="24"/>
          <w:szCs w:val="24"/>
        </w:rPr>
        <w:t>35、超五类控制线缆 1项：</w:t>
      </w:r>
    </w:p>
    <w:p>
      <w:pPr>
        <w:pStyle w:val="3"/>
        <w:keepNext w:val="0"/>
        <w:keepLines w:val="0"/>
        <w:widowControl/>
        <w:suppressLineNumbers w:val="0"/>
        <w:ind w:left="0" w:firstLine="480"/>
      </w:pPr>
      <w:r>
        <w:rPr>
          <w:rFonts w:hint="eastAsia" w:ascii="宋体" w:hAnsi="宋体" w:eastAsia="宋体" w:cs="宋体"/>
          <w:sz w:val="24"/>
          <w:szCs w:val="24"/>
        </w:rPr>
        <w:t>具有高抗电磁干扰性，使传输信号的误码率降至最低程度。绝缘层材料为高密度聚乙烯（HDPE），外护套材料为PVC。阻燃等级CM/MP。额定传输速率（NVP)：65%；线对时延差：≤45ns/100米。物理特性：传输带宽大于250MHz；23AWG线规。物理特性：传输带宽大于250MHz；23AWG线规。</w:t>
      </w:r>
    </w:p>
    <w:p>
      <w:pPr>
        <w:pStyle w:val="3"/>
        <w:keepNext w:val="0"/>
        <w:keepLines w:val="0"/>
        <w:widowControl/>
        <w:suppressLineNumbers w:val="0"/>
        <w:ind w:left="0" w:firstLine="555"/>
      </w:pPr>
      <w:r>
        <w:rPr>
          <w:rStyle w:val="6"/>
          <w:rFonts w:hint="eastAsia" w:ascii="宋体" w:hAnsi="宋体" w:eastAsia="宋体" w:cs="宋体"/>
          <w:sz w:val="28"/>
          <w:szCs w:val="28"/>
        </w:rPr>
        <w:t> </w:t>
      </w:r>
    </w:p>
    <w:p>
      <w:pPr>
        <w:pStyle w:val="3"/>
        <w:keepNext w:val="0"/>
        <w:keepLines w:val="0"/>
        <w:widowControl/>
        <w:suppressLineNumbers w:val="0"/>
        <w:ind w:left="0" w:firstLine="555"/>
      </w:pPr>
      <w:r>
        <w:rPr>
          <w:rStyle w:val="6"/>
          <w:rFonts w:hint="eastAsia" w:ascii="宋体" w:hAnsi="宋体" w:eastAsia="宋体" w:cs="宋体"/>
          <w:sz w:val="28"/>
          <w:szCs w:val="28"/>
        </w:rPr>
        <w:t>品目号1-2、</w:t>
      </w:r>
      <w:r>
        <w:rPr>
          <w:rStyle w:val="6"/>
          <w:rFonts w:hint="eastAsia" w:ascii="宋体" w:hAnsi="宋体" w:eastAsia="宋体" w:cs="宋体"/>
          <w:color w:val="393939"/>
          <w:sz w:val="28"/>
          <w:szCs w:val="28"/>
          <w:shd w:val="clear" w:fill="F5F5F5"/>
        </w:rPr>
        <w:t>不间断电源（UPS）</w:t>
      </w:r>
      <w:r>
        <w:rPr>
          <w:rStyle w:val="6"/>
          <w:rFonts w:hint="eastAsia" w:ascii="宋体" w:hAnsi="宋体" w:eastAsia="宋体" w:cs="宋体"/>
          <w:sz w:val="28"/>
          <w:szCs w:val="28"/>
        </w:rPr>
        <w:t>技术参数要求：</w:t>
      </w:r>
    </w:p>
    <w:p>
      <w:pPr>
        <w:pStyle w:val="3"/>
        <w:keepNext w:val="0"/>
        <w:keepLines w:val="0"/>
        <w:widowControl/>
        <w:suppressLineNumbers w:val="0"/>
        <w:ind w:left="0" w:firstLine="480"/>
      </w:pPr>
      <w:r>
        <w:rPr>
          <w:rFonts w:hint="eastAsia" w:ascii="宋体" w:hAnsi="宋体" w:eastAsia="宋体" w:cs="宋体"/>
          <w:sz w:val="24"/>
          <w:szCs w:val="24"/>
        </w:rPr>
        <w:t>1.1整体要求</w:t>
      </w:r>
    </w:p>
    <w:p>
      <w:pPr>
        <w:pStyle w:val="3"/>
        <w:keepNext w:val="0"/>
        <w:keepLines w:val="0"/>
        <w:widowControl/>
        <w:suppressLineNumbers w:val="0"/>
        <w:ind w:left="0" w:firstLine="480"/>
      </w:pPr>
      <w:r>
        <w:rPr>
          <w:rFonts w:hint="eastAsia" w:ascii="宋体" w:hAnsi="宋体" w:eastAsia="宋体" w:cs="宋体"/>
          <w:sz w:val="24"/>
          <w:szCs w:val="24"/>
        </w:rPr>
        <w:t>1)投标产品须采用可热插拔式的模块化UPS机组，单个功率模块的容量不小于 10  KVA，单柜最大扩容不小于 50  KVA；本次配置2个功率模块。</w:t>
      </w:r>
    </w:p>
    <w:p>
      <w:pPr>
        <w:pStyle w:val="3"/>
        <w:keepNext w:val="0"/>
        <w:keepLines w:val="0"/>
        <w:widowControl/>
        <w:suppressLineNumbers w:val="0"/>
        <w:ind w:left="0" w:firstLine="480"/>
      </w:pPr>
      <w:r>
        <w:rPr>
          <w:rFonts w:hint="eastAsia" w:ascii="宋体" w:hAnsi="宋体" w:eastAsia="宋体" w:cs="宋体"/>
          <w:sz w:val="24"/>
          <w:szCs w:val="24"/>
        </w:rPr>
        <w:t>2)投标产品须支持不少于4柜的直接并机方式，无须配置并机柜；</w:t>
      </w:r>
    </w:p>
    <w:p>
      <w:pPr>
        <w:pStyle w:val="3"/>
        <w:keepNext w:val="0"/>
        <w:keepLines w:val="0"/>
        <w:widowControl/>
        <w:suppressLineNumbers w:val="0"/>
        <w:ind w:left="0" w:firstLine="480"/>
      </w:pPr>
      <w:r>
        <w:rPr>
          <w:rFonts w:hint="eastAsia" w:ascii="宋体" w:hAnsi="宋体" w:eastAsia="宋体" w:cs="宋体"/>
          <w:sz w:val="24"/>
          <w:szCs w:val="24"/>
        </w:rPr>
        <w:t>3)投标方需提供多台UPS 主机并联运行（无论采用何种并联冗余方式）对并机环流的控制技术以及控制能力范围说明(包括逆变模式和静态旁路模式)，以避免并机环流造成宕机事故。</w:t>
      </w:r>
    </w:p>
    <w:p>
      <w:pPr>
        <w:pStyle w:val="3"/>
        <w:keepNext w:val="0"/>
        <w:keepLines w:val="0"/>
        <w:widowControl/>
        <w:suppressLineNumbers w:val="0"/>
        <w:ind w:left="0" w:firstLine="480"/>
      </w:pPr>
      <w:r>
        <w:rPr>
          <w:rFonts w:hint="eastAsia" w:ascii="宋体" w:hAnsi="宋体" w:eastAsia="宋体" w:cs="宋体"/>
          <w:sz w:val="24"/>
          <w:szCs w:val="24"/>
        </w:rPr>
        <w:t>4)能实现多台UPS 分时启动功能，即根据时间间隔，按顺序启动，以避免多台UPS 并联时，UPS 同时启动给发电机带来冲击，导致发电机不能正常供电，</w:t>
      </w:r>
      <w:r>
        <w:rPr>
          <w:rStyle w:val="6"/>
          <w:rFonts w:hint="eastAsia" w:ascii="宋体" w:hAnsi="宋体" w:eastAsia="宋体" w:cs="宋体"/>
          <w:sz w:val="24"/>
          <w:szCs w:val="24"/>
        </w:rPr>
        <w:t>须提供投标产品由具有检验检测机构资质的机构出具的有效检验检测报告复印件，检测报告上须体现“CMA” 标志。</w:t>
      </w:r>
    </w:p>
    <w:p>
      <w:pPr>
        <w:pStyle w:val="3"/>
        <w:keepNext w:val="0"/>
        <w:keepLines w:val="0"/>
        <w:widowControl/>
        <w:suppressLineNumbers w:val="0"/>
        <w:ind w:left="0" w:firstLine="480"/>
      </w:pPr>
      <w:r>
        <w:rPr>
          <w:rFonts w:hint="eastAsia" w:ascii="宋体" w:hAnsi="宋体" w:eastAsia="宋体" w:cs="宋体"/>
          <w:sz w:val="24"/>
          <w:szCs w:val="24"/>
        </w:rPr>
        <w:t>5)具备发电机接入功率任意设置功能及发电机启动侦测接点, 可配合发电机工作, 当发电机紧急供电时,可自动降低充电电流,减少发电机的供电，更合理调配油机资源。</w:t>
      </w:r>
    </w:p>
    <w:p>
      <w:pPr>
        <w:pStyle w:val="3"/>
        <w:keepNext w:val="0"/>
        <w:keepLines w:val="0"/>
        <w:widowControl/>
        <w:suppressLineNumbers w:val="0"/>
        <w:ind w:left="0" w:firstLine="480"/>
      </w:pPr>
      <w:r>
        <w:rPr>
          <w:rFonts w:hint="eastAsia" w:ascii="宋体" w:hAnsi="宋体" w:eastAsia="宋体" w:cs="宋体"/>
          <w:sz w:val="24"/>
          <w:szCs w:val="24"/>
        </w:rPr>
        <w:t>6)电池管理：UPS具备电池单体浮充电压、均充电压、放电终止电压最高和最低点可设置功能；电池组最大充电电流、最大电池放电时间及最大均充时间可设置功能；并可根据设置的值实现告警；</w:t>
      </w:r>
      <w:r>
        <w:rPr>
          <w:rStyle w:val="6"/>
          <w:rFonts w:hint="eastAsia" w:ascii="宋体" w:hAnsi="宋体" w:eastAsia="宋体" w:cs="宋体"/>
          <w:sz w:val="24"/>
          <w:szCs w:val="24"/>
        </w:rPr>
        <w:t>须提供投标产品由具有检验检测机构资质的机构出具的有效检验检测报告复印件，检测报告上须体现“CMA” 标志。</w:t>
      </w:r>
    </w:p>
    <w:p>
      <w:pPr>
        <w:pStyle w:val="3"/>
        <w:keepNext w:val="0"/>
        <w:keepLines w:val="0"/>
        <w:widowControl/>
        <w:suppressLineNumbers w:val="0"/>
        <w:ind w:left="0" w:firstLine="480"/>
      </w:pPr>
      <w:r>
        <w:rPr>
          <w:rFonts w:hint="eastAsia" w:ascii="宋体" w:hAnsi="宋体" w:eastAsia="宋体" w:cs="宋体"/>
          <w:sz w:val="24"/>
          <w:szCs w:val="24"/>
        </w:rPr>
        <w:t>7)投标产品完全切断输入干扰, 电池转换时间为0ms；</w:t>
      </w:r>
    </w:p>
    <w:p>
      <w:pPr>
        <w:pStyle w:val="3"/>
        <w:keepNext w:val="0"/>
        <w:keepLines w:val="0"/>
        <w:widowControl/>
        <w:suppressLineNumbers w:val="0"/>
        <w:ind w:left="0" w:firstLine="480"/>
      </w:pPr>
      <w:r>
        <w:rPr>
          <w:rFonts w:hint="eastAsia" w:ascii="宋体" w:hAnsi="宋体" w:eastAsia="宋体" w:cs="宋体"/>
          <w:sz w:val="24"/>
          <w:szCs w:val="24"/>
        </w:rPr>
        <w:t>8)UPS应具备蓄电池标称电源192-240VDC可调节功能，以提高电源系统供电安全性，减少后期UPS设备维护成本。</w:t>
      </w:r>
    </w:p>
    <w:p>
      <w:pPr>
        <w:pStyle w:val="3"/>
        <w:keepNext w:val="0"/>
        <w:keepLines w:val="0"/>
        <w:widowControl/>
        <w:suppressLineNumbers w:val="0"/>
        <w:ind w:left="0" w:firstLine="480"/>
      </w:pPr>
      <w:r>
        <w:rPr>
          <w:rFonts w:hint="eastAsia" w:ascii="宋体" w:hAnsi="宋体" w:eastAsia="宋体" w:cs="宋体"/>
          <w:sz w:val="24"/>
          <w:szCs w:val="24"/>
        </w:rPr>
        <w:t>9)旁路开关：具有自动静态旁路开关和手动维护旁路开关。每个功率模块具有独立的旁路开关，杜绝采用单一的集中旁路模块，避免单点故障，自动静态旁路开关切换时不产生任何间断。旁路开关的容量应与机组额定容量相匹配，并具有较强的过载能力，自动跟踪电网频率和电压，超过额定值时自动与电网解列。</w:t>
      </w:r>
    </w:p>
    <w:p>
      <w:pPr>
        <w:pStyle w:val="3"/>
        <w:keepNext w:val="0"/>
        <w:keepLines w:val="0"/>
        <w:widowControl/>
        <w:suppressLineNumbers w:val="0"/>
        <w:ind w:left="0" w:firstLine="480"/>
      </w:pPr>
      <w:r>
        <w:rPr>
          <w:rFonts w:hint="eastAsia" w:ascii="宋体" w:hAnsi="宋体" w:eastAsia="宋体" w:cs="宋体"/>
          <w:sz w:val="24"/>
          <w:szCs w:val="24"/>
        </w:rPr>
        <w:t>10)恢复正常后自动与电网并列。转换时间要求为0ms，静态旁路具有状态控制功能,旁路故障时系统避免由逆变器向旁路的转换。</w:t>
      </w:r>
    </w:p>
    <w:p>
      <w:pPr>
        <w:pStyle w:val="3"/>
        <w:keepNext w:val="0"/>
        <w:keepLines w:val="0"/>
        <w:widowControl/>
        <w:suppressLineNumbers w:val="0"/>
        <w:ind w:left="0" w:firstLine="480"/>
      </w:pPr>
      <w:r>
        <w:rPr>
          <w:rFonts w:hint="eastAsia" w:ascii="宋体" w:hAnsi="宋体" w:eastAsia="宋体" w:cs="宋体"/>
          <w:sz w:val="24"/>
          <w:szCs w:val="24"/>
        </w:rPr>
        <w:t>11)UPS 输出可承受100%之三相不平衡负载，在负载任一相缺相下，系统可继续运转, 增加使用上之方便性。</w:t>
      </w:r>
    </w:p>
    <w:p>
      <w:pPr>
        <w:pStyle w:val="3"/>
        <w:keepNext w:val="0"/>
        <w:keepLines w:val="0"/>
        <w:widowControl/>
        <w:suppressLineNumbers w:val="0"/>
        <w:ind w:left="0" w:firstLine="480"/>
      </w:pPr>
      <w:r>
        <w:rPr>
          <w:rFonts w:hint="eastAsia" w:ascii="宋体" w:hAnsi="宋体" w:eastAsia="宋体" w:cs="宋体"/>
          <w:sz w:val="24"/>
          <w:szCs w:val="24"/>
        </w:rPr>
        <w:t>12)标配紧急关机开关(EPO)功能按键，为安全考虑EPO按键应体现在机柜内部，避免非专业人员误操作。</w:t>
      </w:r>
    </w:p>
    <w:p>
      <w:pPr>
        <w:pStyle w:val="3"/>
        <w:keepNext w:val="0"/>
        <w:keepLines w:val="0"/>
        <w:widowControl/>
        <w:suppressLineNumbers w:val="0"/>
        <w:ind w:left="0" w:firstLine="480"/>
      </w:pPr>
      <w:r>
        <w:rPr>
          <w:rFonts w:hint="eastAsia" w:ascii="宋体" w:hAnsi="宋体" w:eastAsia="宋体" w:cs="宋体"/>
          <w:sz w:val="24"/>
          <w:szCs w:val="24"/>
        </w:rPr>
        <w:t>13)电流谐波≤4.5%（额定非线性负荷），输出波形失真度≤4%（额定非线性负荷）。</w:t>
      </w:r>
    </w:p>
    <w:p>
      <w:pPr>
        <w:pStyle w:val="3"/>
        <w:keepNext w:val="0"/>
        <w:keepLines w:val="0"/>
        <w:widowControl/>
        <w:suppressLineNumbers w:val="0"/>
        <w:ind w:left="0" w:firstLine="480"/>
      </w:pPr>
      <w:r>
        <w:rPr>
          <w:rFonts w:hint="eastAsia" w:ascii="宋体" w:hAnsi="宋体" w:eastAsia="宋体" w:cs="宋体"/>
          <w:sz w:val="24"/>
          <w:szCs w:val="24"/>
        </w:rPr>
        <w:t>14)每台UPS 自带静态旁路和市电维修旁路。</w:t>
      </w:r>
    </w:p>
    <w:p>
      <w:pPr>
        <w:pStyle w:val="3"/>
        <w:keepNext w:val="0"/>
        <w:keepLines w:val="0"/>
        <w:widowControl/>
        <w:suppressLineNumbers w:val="0"/>
        <w:ind w:left="0" w:firstLine="480"/>
      </w:pPr>
      <w:r>
        <w:rPr>
          <w:rFonts w:hint="eastAsia" w:ascii="宋体" w:hAnsi="宋体" w:eastAsia="宋体" w:cs="宋体"/>
          <w:sz w:val="24"/>
          <w:szCs w:val="24"/>
        </w:rPr>
        <w:t>15)每台UPS 标准内置独立的主路输入开关，旁路开关和输出开关。</w:t>
      </w:r>
    </w:p>
    <w:p>
      <w:pPr>
        <w:pStyle w:val="3"/>
        <w:keepNext w:val="0"/>
        <w:keepLines w:val="0"/>
        <w:widowControl/>
        <w:suppressLineNumbers w:val="0"/>
        <w:ind w:left="0" w:firstLine="480"/>
      </w:pPr>
      <w:r>
        <w:rPr>
          <w:rFonts w:hint="eastAsia" w:ascii="宋体" w:hAnsi="宋体" w:eastAsia="宋体" w:cs="宋体"/>
          <w:sz w:val="24"/>
          <w:szCs w:val="24"/>
        </w:rPr>
        <w:t>16)单体放电终止电压最高（默认单体1.80V）和最低点（1.75V）可设置，UPS根据电池放电情况自动控制单体放电终止电压电压，已保证电池寿命。</w:t>
      </w:r>
    </w:p>
    <w:p>
      <w:pPr>
        <w:pStyle w:val="3"/>
        <w:keepNext w:val="0"/>
        <w:keepLines w:val="0"/>
        <w:widowControl/>
        <w:suppressLineNumbers w:val="0"/>
        <w:ind w:left="0" w:firstLine="480"/>
      </w:pPr>
      <w:r>
        <w:rPr>
          <w:rFonts w:hint="eastAsia" w:ascii="宋体" w:hAnsi="宋体" w:eastAsia="宋体" w:cs="宋体"/>
          <w:sz w:val="24"/>
          <w:szCs w:val="24"/>
        </w:rPr>
        <w:t>1.2监控与通信系统要求  </w:t>
      </w:r>
    </w:p>
    <w:p>
      <w:pPr>
        <w:pStyle w:val="3"/>
        <w:keepNext w:val="0"/>
        <w:keepLines w:val="0"/>
        <w:widowControl/>
        <w:suppressLineNumbers w:val="0"/>
        <w:ind w:left="0" w:firstLine="480"/>
      </w:pPr>
      <w:r>
        <w:rPr>
          <w:rFonts w:hint="eastAsia" w:ascii="宋体" w:hAnsi="宋体" w:eastAsia="宋体" w:cs="宋体"/>
          <w:sz w:val="24"/>
          <w:szCs w:val="24"/>
        </w:rPr>
        <w:t>1）每台UPS 具有独立控制系统，面板必须为LCD 液晶显示屏中文英文可切换显示（尺寸不小于5.0英寸）。LCD 显示内容至少包括：当前日期、时间、有关运行参数、及历史事件记录等。</w:t>
      </w:r>
    </w:p>
    <w:p>
      <w:pPr>
        <w:pStyle w:val="3"/>
        <w:keepNext w:val="0"/>
        <w:keepLines w:val="0"/>
        <w:widowControl/>
        <w:suppressLineNumbers w:val="0"/>
        <w:ind w:left="0" w:firstLine="480"/>
      </w:pPr>
      <w:r>
        <w:rPr>
          <w:rFonts w:hint="eastAsia" w:ascii="宋体" w:hAnsi="宋体" w:eastAsia="宋体" w:cs="宋体"/>
          <w:sz w:val="24"/>
          <w:szCs w:val="24"/>
        </w:rPr>
        <w:t>每个功率模块具有独立的LCD显示，可直观查看单个功率模块各项参数指标。</w:t>
      </w:r>
    </w:p>
    <w:p>
      <w:pPr>
        <w:pStyle w:val="3"/>
        <w:keepNext w:val="0"/>
        <w:keepLines w:val="0"/>
        <w:widowControl/>
        <w:suppressLineNumbers w:val="0"/>
        <w:ind w:left="0" w:firstLine="480"/>
      </w:pPr>
      <w:r>
        <w:rPr>
          <w:rFonts w:hint="eastAsia" w:ascii="宋体" w:hAnsi="宋体" w:eastAsia="宋体" w:cs="宋体"/>
          <w:sz w:val="24"/>
          <w:szCs w:val="24"/>
        </w:rPr>
        <w:t>2）监控系统应包括但不局限于以下保护和报警功能：</w:t>
      </w:r>
    </w:p>
    <w:p>
      <w:pPr>
        <w:pStyle w:val="3"/>
        <w:keepNext w:val="0"/>
        <w:keepLines w:val="0"/>
        <w:widowControl/>
        <w:suppressLineNumbers w:val="0"/>
        <w:ind w:left="0" w:firstLine="480"/>
      </w:pPr>
      <w:r>
        <w:rPr>
          <w:rFonts w:hint="eastAsia" w:ascii="宋体" w:hAnsi="宋体" w:eastAsia="宋体" w:cs="宋体"/>
          <w:sz w:val="24"/>
          <w:szCs w:val="24"/>
        </w:rPr>
        <w:t>输入三相交流电源断电报警。</w:t>
      </w:r>
    </w:p>
    <w:p>
      <w:pPr>
        <w:pStyle w:val="3"/>
        <w:keepNext w:val="0"/>
        <w:keepLines w:val="0"/>
        <w:widowControl/>
        <w:suppressLineNumbers w:val="0"/>
        <w:ind w:left="0" w:firstLine="480"/>
      </w:pPr>
      <w:r>
        <w:rPr>
          <w:rFonts w:hint="eastAsia" w:ascii="宋体" w:hAnsi="宋体" w:eastAsia="宋体" w:cs="宋体"/>
          <w:sz w:val="24"/>
          <w:szCs w:val="24"/>
        </w:rPr>
        <w:t>主电路过流保护，浪涌电流抑止保护。</w:t>
      </w:r>
    </w:p>
    <w:p>
      <w:pPr>
        <w:pStyle w:val="3"/>
        <w:keepNext w:val="0"/>
        <w:keepLines w:val="0"/>
        <w:widowControl/>
        <w:suppressLineNumbers w:val="0"/>
        <w:ind w:left="0" w:firstLine="480"/>
      </w:pPr>
      <w:r>
        <w:rPr>
          <w:rFonts w:hint="eastAsia" w:ascii="宋体" w:hAnsi="宋体" w:eastAsia="宋体" w:cs="宋体"/>
          <w:sz w:val="24"/>
          <w:szCs w:val="24"/>
        </w:rPr>
        <w:t>限流、过载的快速保护。</w:t>
      </w:r>
    </w:p>
    <w:p>
      <w:pPr>
        <w:pStyle w:val="3"/>
        <w:keepNext w:val="0"/>
        <w:keepLines w:val="0"/>
        <w:widowControl/>
        <w:suppressLineNumbers w:val="0"/>
        <w:ind w:left="0" w:firstLine="480"/>
      </w:pPr>
      <w:r>
        <w:rPr>
          <w:rFonts w:hint="eastAsia" w:ascii="宋体" w:hAnsi="宋体" w:eastAsia="宋体" w:cs="宋体"/>
          <w:sz w:val="24"/>
          <w:szCs w:val="24"/>
        </w:rPr>
        <w:t>过压、欠压保护。</w:t>
      </w:r>
    </w:p>
    <w:p>
      <w:pPr>
        <w:pStyle w:val="3"/>
        <w:keepNext w:val="0"/>
        <w:keepLines w:val="0"/>
        <w:widowControl/>
        <w:suppressLineNumbers w:val="0"/>
        <w:ind w:left="0" w:firstLine="480"/>
      </w:pPr>
      <w:r>
        <w:rPr>
          <w:rFonts w:hint="eastAsia" w:ascii="宋体" w:hAnsi="宋体" w:eastAsia="宋体" w:cs="宋体"/>
          <w:sz w:val="24"/>
          <w:szCs w:val="24"/>
        </w:rPr>
        <w:t>熔丝熔断显示和报警。</w:t>
      </w:r>
    </w:p>
    <w:p>
      <w:pPr>
        <w:pStyle w:val="3"/>
        <w:keepNext w:val="0"/>
        <w:keepLines w:val="0"/>
        <w:widowControl/>
        <w:suppressLineNumbers w:val="0"/>
        <w:ind w:left="0" w:firstLine="480"/>
      </w:pPr>
      <w:r>
        <w:rPr>
          <w:rFonts w:hint="eastAsia" w:ascii="宋体" w:hAnsi="宋体" w:eastAsia="宋体" w:cs="宋体"/>
          <w:sz w:val="24"/>
          <w:szCs w:val="24"/>
        </w:rPr>
        <w:t>故障报警和信号指示。</w:t>
      </w:r>
    </w:p>
    <w:p>
      <w:pPr>
        <w:pStyle w:val="3"/>
        <w:keepNext w:val="0"/>
        <w:keepLines w:val="0"/>
        <w:widowControl/>
        <w:suppressLineNumbers w:val="0"/>
        <w:ind w:left="0" w:firstLine="480"/>
      </w:pPr>
      <w:r>
        <w:rPr>
          <w:rFonts w:hint="eastAsia" w:ascii="宋体" w:hAnsi="宋体" w:eastAsia="宋体" w:cs="宋体"/>
          <w:sz w:val="24"/>
          <w:szCs w:val="24"/>
        </w:rPr>
        <w:t>3）通信系统：系统配置标准RS232/RS485 通信接口，提供开放的通信协议及配套软件，通过机房动力监控系统能够方便的将UPS 的运行状态、主要运行参数。</w:t>
      </w:r>
    </w:p>
    <w:p>
      <w:pPr>
        <w:pStyle w:val="3"/>
        <w:keepNext w:val="0"/>
        <w:keepLines w:val="0"/>
        <w:widowControl/>
        <w:suppressLineNumbers w:val="0"/>
        <w:ind w:left="0" w:firstLine="480"/>
      </w:pPr>
      <w:r>
        <w:rPr>
          <w:rFonts w:hint="eastAsia" w:ascii="宋体" w:hAnsi="宋体" w:eastAsia="宋体" w:cs="宋体"/>
          <w:sz w:val="24"/>
          <w:szCs w:val="24"/>
        </w:rPr>
        <w:t>1.3整体结构要求</w:t>
      </w:r>
    </w:p>
    <w:p>
      <w:pPr>
        <w:pStyle w:val="3"/>
        <w:keepNext w:val="0"/>
        <w:keepLines w:val="0"/>
        <w:widowControl/>
        <w:suppressLineNumbers w:val="0"/>
        <w:ind w:left="0" w:firstLine="480"/>
      </w:pPr>
      <w:r>
        <w:rPr>
          <w:rFonts w:hint="eastAsia" w:ascii="宋体" w:hAnsi="宋体" w:eastAsia="宋体" w:cs="宋体"/>
          <w:sz w:val="24"/>
          <w:szCs w:val="24"/>
        </w:rPr>
        <w:t>1）UPS 机柜均为全金属外壳封闭式机柜，标准19英寸机柜，可与机房IT机柜完美兼容，采用风扇强制冷却模式，排风扇的电源由UPS 自供。</w:t>
      </w:r>
    </w:p>
    <w:p>
      <w:pPr>
        <w:pStyle w:val="3"/>
        <w:keepNext w:val="0"/>
        <w:keepLines w:val="0"/>
        <w:widowControl/>
        <w:suppressLineNumbers w:val="0"/>
        <w:ind w:left="0" w:firstLine="480"/>
      </w:pPr>
      <w:r>
        <w:rPr>
          <w:rFonts w:hint="eastAsia" w:ascii="宋体" w:hAnsi="宋体" w:eastAsia="宋体" w:cs="宋体"/>
          <w:sz w:val="24"/>
          <w:szCs w:val="24"/>
        </w:rPr>
        <w:t>2）外壳应为模压成型的钢制柜体，焊接件和螺栓连接的构件组成的通用框架式结构，所有盖板和门都应用不小于1.5mm 厚的优质冷轧钢板制造。</w:t>
      </w:r>
    </w:p>
    <w:p>
      <w:pPr>
        <w:pStyle w:val="3"/>
        <w:keepNext w:val="0"/>
        <w:keepLines w:val="0"/>
        <w:widowControl/>
        <w:suppressLineNumbers w:val="0"/>
        <w:ind w:left="0" w:firstLine="480"/>
      </w:pPr>
      <w:r>
        <w:rPr>
          <w:rFonts w:hint="eastAsia" w:ascii="宋体" w:hAnsi="宋体" w:eastAsia="宋体" w:cs="宋体"/>
          <w:sz w:val="24"/>
          <w:szCs w:val="24"/>
        </w:rPr>
        <w:t>3）柜体表面采取防酸防锈措施，设保护接地端子，UPS 的机柜前门可开启维修，前门带锁。</w:t>
      </w:r>
    </w:p>
    <w:p>
      <w:pPr>
        <w:pStyle w:val="3"/>
        <w:keepNext w:val="0"/>
        <w:keepLines w:val="0"/>
        <w:widowControl/>
        <w:suppressLineNumbers w:val="0"/>
        <w:ind w:left="0" w:firstLine="480"/>
      </w:pPr>
      <w:r>
        <w:rPr>
          <w:rFonts w:hint="eastAsia" w:ascii="宋体" w:hAnsi="宋体" w:eastAsia="宋体" w:cs="宋体"/>
          <w:sz w:val="24"/>
          <w:szCs w:val="24"/>
        </w:rPr>
        <w:t>4）机柜内导线均为阻燃导线，外壳防护级别为外壳IP20。</w:t>
      </w:r>
    </w:p>
    <w:p>
      <w:pPr>
        <w:pStyle w:val="3"/>
        <w:keepNext w:val="0"/>
        <w:keepLines w:val="0"/>
        <w:widowControl/>
        <w:suppressLineNumbers w:val="0"/>
        <w:ind w:left="0" w:firstLine="480"/>
      </w:pPr>
      <w:r>
        <w:rPr>
          <w:rFonts w:hint="eastAsia" w:ascii="宋体" w:hAnsi="宋体" w:eastAsia="宋体" w:cs="宋体"/>
          <w:sz w:val="24"/>
          <w:szCs w:val="24"/>
        </w:rPr>
        <w:t>5）机柜涂层：机柜要涂层的内外层表面，在涂层之前要彻底酸洗，并经磷化处理，涂层用静电环氧粉末喷涂，涂好之后要用烘箱烘干。</w:t>
      </w:r>
    </w:p>
    <w:p>
      <w:pPr>
        <w:pStyle w:val="3"/>
        <w:keepNext w:val="0"/>
        <w:keepLines w:val="0"/>
        <w:widowControl/>
        <w:suppressLineNumbers w:val="0"/>
        <w:ind w:left="0" w:firstLine="480"/>
      </w:pPr>
      <w:r>
        <w:rPr>
          <w:rFonts w:hint="eastAsia" w:ascii="宋体" w:hAnsi="宋体" w:eastAsia="宋体" w:cs="宋体"/>
          <w:sz w:val="24"/>
          <w:szCs w:val="24"/>
        </w:rPr>
        <w:t>6）机柜应做成铲车易于铲入底部，或者有吊环等，便于搬运和移动的形式。</w:t>
      </w:r>
    </w:p>
    <w:p>
      <w:pPr>
        <w:pStyle w:val="3"/>
        <w:keepNext w:val="0"/>
        <w:keepLines w:val="0"/>
        <w:widowControl/>
        <w:suppressLineNumbers w:val="0"/>
        <w:ind w:left="0" w:firstLine="480"/>
      </w:pPr>
      <w:r>
        <w:rPr>
          <w:rFonts w:hint="eastAsia" w:ascii="宋体" w:hAnsi="宋体" w:eastAsia="宋体" w:cs="宋体"/>
          <w:sz w:val="24"/>
          <w:szCs w:val="24"/>
        </w:rPr>
        <w:t>1.4技术参数要求</w:t>
      </w:r>
    </w:p>
    <w:p>
      <w:pPr>
        <w:pStyle w:val="3"/>
        <w:keepNext w:val="0"/>
        <w:keepLines w:val="0"/>
        <w:widowControl/>
        <w:suppressLineNumbers w:val="0"/>
        <w:ind w:left="0" w:firstLine="480"/>
      </w:pPr>
      <w:r>
        <w:rPr>
          <w:rFonts w:hint="eastAsia" w:ascii="宋体" w:hAnsi="宋体" w:eastAsia="宋体" w:cs="宋体"/>
          <w:sz w:val="24"/>
          <w:szCs w:val="24"/>
        </w:rPr>
        <w:t>额定容量  50KVA</w:t>
      </w:r>
    </w:p>
    <w:p>
      <w:pPr>
        <w:pStyle w:val="3"/>
        <w:keepNext w:val="0"/>
        <w:keepLines w:val="0"/>
        <w:widowControl/>
        <w:suppressLineNumbers w:val="0"/>
        <w:ind w:left="0" w:firstLine="480"/>
      </w:pPr>
      <w:r>
        <w:rPr>
          <w:rFonts w:hint="eastAsia" w:ascii="宋体" w:hAnsi="宋体" w:eastAsia="宋体" w:cs="宋体"/>
          <w:sz w:val="24"/>
          <w:szCs w:val="24"/>
        </w:rPr>
        <w:t>输入电压范围（Vac）  380~400或220~230</w:t>
      </w:r>
    </w:p>
    <w:p>
      <w:pPr>
        <w:pStyle w:val="3"/>
        <w:keepNext w:val="0"/>
        <w:keepLines w:val="0"/>
        <w:widowControl/>
        <w:suppressLineNumbers w:val="0"/>
        <w:ind w:left="0" w:firstLine="480"/>
      </w:pPr>
      <w:r>
        <w:rPr>
          <w:rFonts w:hint="eastAsia" w:ascii="宋体" w:hAnsi="宋体" w:eastAsia="宋体" w:cs="宋体"/>
          <w:sz w:val="24"/>
          <w:szCs w:val="24"/>
        </w:rPr>
        <w:t>相数   三相五线</w:t>
      </w:r>
    </w:p>
    <w:p>
      <w:pPr>
        <w:pStyle w:val="3"/>
        <w:keepNext w:val="0"/>
        <w:keepLines w:val="0"/>
        <w:widowControl/>
        <w:suppressLineNumbers w:val="0"/>
        <w:ind w:left="0" w:firstLine="480"/>
      </w:pPr>
      <w:r>
        <w:rPr>
          <w:rFonts w:hint="eastAsia" w:ascii="宋体" w:hAnsi="宋体" w:eastAsia="宋体" w:cs="宋体"/>
          <w:sz w:val="24"/>
          <w:szCs w:val="24"/>
        </w:rPr>
        <w:t>输入频率范围（Hz）   45～55/ 55～65</w:t>
      </w:r>
    </w:p>
    <w:p>
      <w:pPr>
        <w:pStyle w:val="3"/>
        <w:keepNext w:val="0"/>
        <w:keepLines w:val="0"/>
        <w:widowControl/>
        <w:suppressLineNumbers w:val="0"/>
        <w:ind w:left="0" w:firstLine="480"/>
      </w:pPr>
      <w:r>
        <w:rPr>
          <w:rFonts w:hint="eastAsia" w:ascii="宋体" w:hAnsi="宋体" w:eastAsia="宋体" w:cs="宋体"/>
          <w:sz w:val="24"/>
          <w:szCs w:val="24"/>
        </w:rPr>
        <w:t>输入功率因数  ≥0.99</w:t>
      </w:r>
    </w:p>
    <w:p>
      <w:pPr>
        <w:pStyle w:val="3"/>
        <w:keepNext w:val="0"/>
        <w:keepLines w:val="0"/>
        <w:widowControl/>
        <w:suppressLineNumbers w:val="0"/>
        <w:ind w:left="0" w:firstLine="480"/>
      </w:pPr>
      <w:r>
        <w:rPr>
          <w:rFonts w:hint="eastAsia" w:ascii="宋体" w:hAnsi="宋体" w:eastAsia="宋体" w:cs="宋体"/>
          <w:sz w:val="24"/>
          <w:szCs w:val="24"/>
        </w:rPr>
        <w:t>输入电流谐波成分 ≤3.5%</w:t>
      </w:r>
    </w:p>
    <w:p>
      <w:pPr>
        <w:pStyle w:val="3"/>
        <w:keepNext w:val="0"/>
        <w:keepLines w:val="0"/>
        <w:widowControl/>
        <w:suppressLineNumbers w:val="0"/>
        <w:ind w:left="0" w:firstLine="480"/>
      </w:pPr>
      <w:r>
        <w:rPr>
          <w:rFonts w:hint="eastAsia" w:ascii="宋体" w:hAnsi="宋体" w:eastAsia="宋体" w:cs="宋体"/>
          <w:sz w:val="24"/>
          <w:szCs w:val="24"/>
        </w:rPr>
        <w:t>输出电压（Vac）  220V±1%</w:t>
      </w:r>
    </w:p>
    <w:p>
      <w:pPr>
        <w:pStyle w:val="3"/>
        <w:keepNext w:val="0"/>
        <w:keepLines w:val="0"/>
        <w:widowControl/>
        <w:suppressLineNumbers w:val="0"/>
        <w:ind w:left="0" w:firstLine="480"/>
      </w:pPr>
      <w:r>
        <w:rPr>
          <w:rFonts w:hint="eastAsia" w:ascii="宋体" w:hAnsi="宋体" w:eastAsia="宋体" w:cs="宋体"/>
          <w:sz w:val="24"/>
          <w:szCs w:val="24"/>
        </w:rPr>
        <w:t>输出功因  ≥0.9</w:t>
      </w:r>
    </w:p>
    <w:p>
      <w:pPr>
        <w:pStyle w:val="3"/>
        <w:keepNext w:val="0"/>
        <w:keepLines w:val="0"/>
        <w:widowControl/>
        <w:suppressLineNumbers w:val="0"/>
        <w:ind w:left="0" w:firstLine="480"/>
      </w:pPr>
      <w:r>
        <w:rPr>
          <w:rFonts w:hint="eastAsia" w:ascii="宋体" w:hAnsi="宋体" w:eastAsia="宋体" w:cs="宋体"/>
          <w:sz w:val="24"/>
          <w:szCs w:val="24"/>
        </w:rPr>
        <w:t>切换时间（ms）   0</w:t>
      </w:r>
    </w:p>
    <w:p>
      <w:pPr>
        <w:pStyle w:val="3"/>
        <w:keepNext w:val="0"/>
        <w:keepLines w:val="0"/>
        <w:widowControl/>
        <w:suppressLineNumbers w:val="0"/>
        <w:ind w:left="0" w:firstLine="480"/>
      </w:pPr>
      <w:r>
        <w:rPr>
          <w:rFonts w:hint="eastAsia" w:ascii="宋体" w:hAnsi="宋体" w:eastAsia="宋体" w:cs="宋体"/>
          <w:sz w:val="24"/>
          <w:szCs w:val="24"/>
        </w:rPr>
        <w:t>整机效率  50%负载，≥94% ；100%负载，≥94%</w:t>
      </w:r>
    </w:p>
    <w:p>
      <w:pPr>
        <w:pStyle w:val="3"/>
        <w:keepNext w:val="0"/>
        <w:keepLines w:val="0"/>
        <w:widowControl/>
        <w:suppressLineNumbers w:val="0"/>
        <w:ind w:left="0" w:firstLine="480"/>
      </w:pPr>
      <w:r>
        <w:rPr>
          <w:rFonts w:hint="eastAsia" w:ascii="宋体" w:hAnsi="宋体" w:eastAsia="宋体" w:cs="宋体"/>
          <w:sz w:val="24"/>
          <w:szCs w:val="24"/>
        </w:rPr>
        <w:t>过载能力  负载≤110%，60min；≤125%，10min；≤150%，1min</w:t>
      </w:r>
    </w:p>
    <w:p>
      <w:pPr>
        <w:pStyle w:val="3"/>
        <w:keepNext w:val="0"/>
        <w:keepLines w:val="0"/>
        <w:widowControl/>
        <w:suppressLineNumbers w:val="0"/>
        <w:ind w:left="0" w:firstLine="480"/>
      </w:pPr>
      <w:r>
        <w:rPr>
          <w:rFonts w:hint="eastAsia" w:ascii="宋体" w:hAnsi="宋体" w:eastAsia="宋体" w:cs="宋体"/>
          <w:sz w:val="24"/>
          <w:szCs w:val="24"/>
        </w:rPr>
        <w:t>通信功能  干接点、RS232、RS485、SNMP卡(可选）</w:t>
      </w:r>
    </w:p>
    <w:p>
      <w:pPr>
        <w:pStyle w:val="3"/>
        <w:keepNext w:val="0"/>
        <w:keepLines w:val="0"/>
        <w:widowControl/>
        <w:suppressLineNumbers w:val="0"/>
        <w:ind w:left="0" w:firstLine="480"/>
      </w:pPr>
      <w:r>
        <w:rPr>
          <w:rFonts w:hint="eastAsia" w:ascii="宋体" w:hAnsi="宋体" w:eastAsia="宋体" w:cs="宋体"/>
          <w:sz w:val="24"/>
          <w:szCs w:val="24"/>
        </w:rPr>
        <w:t>执行标准  YD/T2165-2010</w:t>
      </w:r>
    </w:p>
    <w:p>
      <w:pPr>
        <w:pStyle w:val="3"/>
        <w:keepNext w:val="0"/>
        <w:keepLines w:val="0"/>
        <w:widowControl/>
        <w:suppressLineNumbers w:val="0"/>
        <w:ind w:left="0" w:firstLine="480"/>
      </w:pPr>
      <w:r>
        <w:rPr>
          <w:rFonts w:hint="eastAsia" w:ascii="宋体" w:hAnsi="宋体" w:eastAsia="宋体" w:cs="宋体"/>
          <w:sz w:val="24"/>
          <w:szCs w:val="24"/>
        </w:rPr>
        <w:t> </w:t>
      </w:r>
    </w:p>
    <w:p>
      <w:pPr>
        <w:pStyle w:val="3"/>
        <w:keepNext w:val="0"/>
        <w:keepLines w:val="0"/>
        <w:widowControl/>
        <w:suppressLineNumbers w:val="0"/>
        <w:ind w:left="0" w:firstLine="480"/>
      </w:pPr>
      <w:r>
        <w:rPr>
          <w:rFonts w:hint="eastAsia" w:ascii="宋体" w:hAnsi="宋体" w:eastAsia="宋体" w:cs="宋体"/>
          <w:sz w:val="24"/>
          <w:szCs w:val="24"/>
        </w:rPr>
        <w:t>2.蓄电池技术指标要求</w:t>
      </w:r>
    </w:p>
    <w:p>
      <w:pPr>
        <w:pStyle w:val="3"/>
        <w:keepNext w:val="0"/>
        <w:keepLines w:val="0"/>
        <w:widowControl/>
        <w:suppressLineNumbers w:val="0"/>
        <w:ind w:left="0" w:firstLine="480"/>
      </w:pPr>
      <w:r>
        <w:rPr>
          <w:rFonts w:hint="eastAsia" w:ascii="宋体" w:hAnsi="宋体" w:eastAsia="宋体" w:cs="宋体"/>
          <w:sz w:val="24"/>
          <w:szCs w:val="24"/>
        </w:rPr>
        <w:t>1）本次配置≥20节100安时蓄电池和对应的原厂电池柜。</w:t>
      </w:r>
    </w:p>
    <w:p>
      <w:pPr>
        <w:pStyle w:val="3"/>
        <w:keepNext w:val="0"/>
        <w:keepLines w:val="0"/>
        <w:widowControl/>
        <w:suppressLineNumbers w:val="0"/>
        <w:ind w:left="0" w:firstLine="480"/>
      </w:pPr>
      <w:r>
        <w:rPr>
          <w:rFonts w:hint="eastAsia" w:ascii="宋体" w:hAnsi="宋体" w:eastAsia="宋体" w:cs="宋体"/>
          <w:sz w:val="24"/>
          <w:szCs w:val="24"/>
        </w:rPr>
        <w:t>2）为方便后期维护所投蓄电池与UPS主机为同一供 应商，两者须为同一制造商或其关联公司（特指控股公司或子公司）生产；</w:t>
      </w:r>
    </w:p>
    <w:p>
      <w:pPr>
        <w:pStyle w:val="3"/>
        <w:keepNext w:val="0"/>
        <w:keepLines w:val="0"/>
        <w:widowControl/>
        <w:suppressLineNumbers w:val="0"/>
        <w:ind w:left="0" w:firstLine="480"/>
      </w:pPr>
      <w:r>
        <w:rPr>
          <w:rFonts w:hint="eastAsia" w:ascii="宋体" w:hAnsi="宋体" w:eastAsia="宋体" w:cs="宋体"/>
          <w:sz w:val="24"/>
          <w:szCs w:val="24"/>
        </w:rPr>
        <w:t>3）投标人所供蓄电池的制造商具有生产许可证及排污许可证。</w:t>
      </w:r>
    </w:p>
    <w:p>
      <w:pPr>
        <w:pStyle w:val="3"/>
        <w:keepNext w:val="0"/>
        <w:keepLines w:val="0"/>
        <w:widowControl/>
        <w:suppressLineNumbers w:val="0"/>
        <w:ind w:left="0" w:firstLine="480"/>
      </w:pPr>
      <w:r>
        <w:rPr>
          <w:rFonts w:hint="eastAsia" w:ascii="宋体" w:hAnsi="宋体" w:eastAsia="宋体" w:cs="宋体"/>
          <w:sz w:val="24"/>
          <w:szCs w:val="24"/>
        </w:rPr>
        <w:t>4）电池具备防酸防滑等可靠性功能。</w:t>
      </w:r>
    </w:p>
    <w:p>
      <w:pPr>
        <w:pStyle w:val="3"/>
        <w:keepNext w:val="0"/>
        <w:keepLines w:val="0"/>
        <w:widowControl/>
        <w:suppressLineNumbers w:val="0"/>
        <w:ind w:left="0" w:firstLine="480"/>
      </w:pPr>
      <w:r>
        <w:rPr>
          <w:rFonts w:hint="eastAsia" w:ascii="宋体" w:hAnsi="宋体" w:eastAsia="宋体" w:cs="宋体"/>
          <w:sz w:val="24"/>
          <w:szCs w:val="24"/>
        </w:rPr>
        <w:t>5）蓄电池系列产品需通过电信设备抗震性能检测，</w:t>
      </w:r>
      <w:r>
        <w:rPr>
          <w:rStyle w:val="6"/>
          <w:rFonts w:hint="eastAsia" w:ascii="宋体" w:hAnsi="宋体" w:eastAsia="宋体" w:cs="宋体"/>
          <w:sz w:val="24"/>
          <w:szCs w:val="24"/>
        </w:rPr>
        <w:t>须提供认证有效期内抗震合格证复印件。</w:t>
      </w:r>
    </w:p>
    <w:p>
      <w:pPr>
        <w:pStyle w:val="3"/>
        <w:keepNext w:val="0"/>
        <w:keepLines w:val="0"/>
        <w:widowControl/>
        <w:suppressLineNumbers w:val="0"/>
        <w:ind w:left="0" w:firstLine="480"/>
      </w:pPr>
      <w:r>
        <w:rPr>
          <w:rFonts w:hint="eastAsia" w:ascii="宋体" w:hAnsi="宋体" w:eastAsia="宋体" w:cs="宋体"/>
          <w:sz w:val="24"/>
          <w:szCs w:val="24"/>
        </w:rPr>
        <w:t>3.服务要求</w:t>
      </w:r>
    </w:p>
    <w:p>
      <w:pPr>
        <w:pStyle w:val="3"/>
        <w:keepNext w:val="0"/>
        <w:keepLines w:val="0"/>
        <w:widowControl/>
        <w:suppressLineNumbers w:val="0"/>
        <w:ind w:left="0" w:firstLine="480"/>
      </w:pPr>
      <w:r>
        <w:rPr>
          <w:rFonts w:hint="eastAsia" w:ascii="宋体" w:hAnsi="宋体" w:eastAsia="宋体" w:cs="宋体"/>
          <w:sz w:val="24"/>
          <w:szCs w:val="24"/>
        </w:rPr>
        <w:t>3.1具备履行合同所必须的设备和专业技术能力。</w:t>
      </w:r>
    </w:p>
    <w:p>
      <w:pPr>
        <w:pStyle w:val="3"/>
        <w:keepNext w:val="0"/>
        <w:keepLines w:val="0"/>
        <w:widowControl/>
        <w:suppressLineNumbers w:val="0"/>
        <w:ind w:left="0" w:firstLine="480"/>
      </w:pPr>
      <w:r>
        <w:rPr>
          <w:rFonts w:hint="eastAsia" w:ascii="宋体" w:hAnsi="宋体" w:eastAsia="宋体" w:cs="宋体"/>
          <w:sz w:val="24"/>
          <w:szCs w:val="24"/>
        </w:rPr>
        <w:t>3.2对UPS系统提供全面的硬件保修、保养和定期巡检，UPS及蓄电池要求每季度巡检一次；对蓄电池维护需实时监测出每一节蓄电池电压、内阻等参数。同时出具维护巡检报告单等材料，将巡检的内容和结果及时告知客户，并将巡检报告给客户签字确认留档。</w:t>
      </w:r>
    </w:p>
    <w:p>
      <w:pPr>
        <w:pStyle w:val="3"/>
        <w:keepNext w:val="0"/>
        <w:keepLines w:val="0"/>
        <w:widowControl/>
        <w:suppressLineNumbers w:val="0"/>
        <w:ind w:left="0" w:firstLine="480"/>
      </w:pPr>
      <w:r>
        <w:rPr>
          <w:rFonts w:hint="eastAsia" w:ascii="宋体" w:hAnsi="宋体" w:eastAsia="宋体" w:cs="宋体"/>
          <w:sz w:val="24"/>
          <w:szCs w:val="24"/>
        </w:rPr>
        <w:t>3.3 须开放相关接口，配合把本次采购设备，接入我院动力环境监控中。</w:t>
      </w:r>
    </w:p>
    <w:p>
      <w:pPr>
        <w:pStyle w:val="3"/>
        <w:keepNext w:val="0"/>
        <w:keepLines w:val="0"/>
        <w:widowControl/>
        <w:suppressLineNumbers w:val="0"/>
        <w:ind w:left="0" w:firstLine="480"/>
      </w:pPr>
      <w:r>
        <w:rPr>
          <w:rFonts w:hint="eastAsia" w:ascii="宋体" w:hAnsi="宋体" w:eastAsia="宋体" w:cs="宋体"/>
          <w:sz w:val="24"/>
          <w:szCs w:val="24"/>
        </w:rPr>
        <w:t>3.4 本项目设备安装实施须包含市电接入改造及开关、线缆等相关配件费用。</w:t>
      </w:r>
    </w:p>
    <w:p>
      <w:pPr>
        <w:pStyle w:val="3"/>
        <w:keepNext w:val="0"/>
        <w:keepLines w:val="0"/>
        <w:widowControl/>
        <w:suppressLineNumbers w:val="0"/>
        <w:ind w:left="0" w:firstLine="480"/>
      </w:pPr>
      <w:r>
        <w:rPr>
          <w:rFonts w:hint="eastAsia" w:ascii="宋体" w:hAnsi="宋体" w:eastAsia="宋体" w:cs="宋体"/>
          <w:sz w:val="24"/>
          <w:szCs w:val="24"/>
        </w:rPr>
        <w:t>3.5服务响应时间：</w:t>
      </w:r>
    </w:p>
    <w:p>
      <w:pPr>
        <w:pStyle w:val="3"/>
        <w:keepNext w:val="0"/>
        <w:keepLines w:val="0"/>
        <w:widowControl/>
        <w:suppressLineNumbers w:val="0"/>
        <w:ind w:left="0" w:firstLine="480"/>
      </w:pPr>
      <w:r>
        <w:rPr>
          <w:rFonts w:hint="eastAsia" w:ascii="宋体" w:hAnsi="宋体" w:eastAsia="宋体" w:cs="宋体"/>
          <w:sz w:val="24"/>
          <w:szCs w:val="24"/>
        </w:rPr>
        <w:t>对用户设备发生的问题7×24小时及时响应，响应内容包括：</w:t>
      </w:r>
    </w:p>
    <w:p>
      <w:pPr>
        <w:pStyle w:val="3"/>
        <w:keepNext w:val="0"/>
        <w:keepLines w:val="0"/>
        <w:widowControl/>
        <w:suppressLineNumbers w:val="0"/>
        <w:ind w:left="0" w:firstLine="480"/>
      </w:pPr>
      <w:r>
        <w:rPr>
          <w:rFonts w:hint="eastAsia" w:ascii="宋体" w:hAnsi="宋体" w:eastAsia="宋体" w:cs="宋体"/>
          <w:sz w:val="24"/>
          <w:szCs w:val="24"/>
        </w:rPr>
        <w:t>1）由专业工程师回答用户提出的技术问题；</w:t>
      </w:r>
    </w:p>
    <w:p>
      <w:pPr>
        <w:pStyle w:val="3"/>
        <w:keepNext w:val="0"/>
        <w:keepLines w:val="0"/>
        <w:widowControl/>
        <w:suppressLineNumbers w:val="0"/>
        <w:ind w:left="0" w:firstLine="480"/>
      </w:pPr>
      <w:r>
        <w:rPr>
          <w:rFonts w:hint="eastAsia" w:ascii="宋体" w:hAnsi="宋体" w:eastAsia="宋体" w:cs="宋体"/>
          <w:sz w:val="24"/>
          <w:szCs w:val="24"/>
        </w:rPr>
        <w:t>2）了解故障情况；</w:t>
      </w:r>
    </w:p>
    <w:p>
      <w:pPr>
        <w:pStyle w:val="3"/>
        <w:keepNext w:val="0"/>
        <w:keepLines w:val="0"/>
        <w:widowControl/>
        <w:suppressLineNumbers w:val="0"/>
        <w:ind w:left="0" w:firstLine="480"/>
      </w:pPr>
      <w:r>
        <w:rPr>
          <w:rFonts w:hint="eastAsia" w:ascii="宋体" w:hAnsi="宋体" w:eastAsia="宋体" w:cs="宋体"/>
          <w:sz w:val="24"/>
          <w:szCs w:val="24"/>
        </w:rPr>
        <w:t>3）提出排除故障的方法；</w:t>
      </w:r>
    </w:p>
    <w:p>
      <w:pPr>
        <w:pStyle w:val="3"/>
        <w:keepNext w:val="0"/>
        <w:keepLines w:val="0"/>
        <w:widowControl/>
        <w:suppressLineNumbers w:val="0"/>
        <w:ind w:left="0" w:firstLine="480"/>
      </w:pPr>
      <w:r>
        <w:rPr>
          <w:rFonts w:hint="eastAsia" w:ascii="宋体" w:hAnsi="宋体" w:eastAsia="宋体" w:cs="宋体"/>
          <w:sz w:val="24"/>
          <w:szCs w:val="24"/>
        </w:rPr>
        <w:t>4）通知专业工程师到达现场维修时间：若设备出现故障，技术人员应在2小时内赶到现场免费进行维护和更换零部件、设备，免费提供维修服务，及时解决设备中存在的各种问题，设备出现较大故障保证在24小时内修复。</w:t>
      </w:r>
    </w:p>
    <w:p>
      <w:pPr>
        <w:pStyle w:val="3"/>
        <w:keepNext w:val="0"/>
        <w:keepLines w:val="0"/>
        <w:widowControl/>
        <w:suppressLineNumbers w:val="0"/>
        <w:ind w:left="0" w:firstLine="480"/>
      </w:pPr>
      <w:r>
        <w:rPr>
          <w:rFonts w:hint="eastAsia" w:ascii="宋体" w:hAnsi="宋体" w:eastAsia="宋体" w:cs="宋体"/>
          <w:sz w:val="24"/>
          <w:szCs w:val="24"/>
        </w:rPr>
        <w:t>5）全年365天，每周7天，每天24小时服务。</w:t>
      </w:r>
    </w:p>
    <w:p>
      <w:pPr>
        <w:pStyle w:val="3"/>
        <w:keepNext w:val="0"/>
        <w:keepLines w:val="0"/>
        <w:widowControl/>
        <w:suppressLineNumbers w:val="0"/>
        <w:ind w:left="0" w:firstLine="480"/>
      </w:pPr>
      <w:r>
        <w:rPr>
          <w:rFonts w:hint="eastAsia" w:ascii="宋体" w:hAnsi="宋体" w:eastAsia="宋体" w:cs="宋体"/>
          <w:sz w:val="24"/>
          <w:szCs w:val="24"/>
        </w:rPr>
        <w:t>3.5对用户维护人员进行基本运行、维护培训。</w:t>
      </w:r>
    </w:p>
    <w:p>
      <w:pPr>
        <w:pStyle w:val="3"/>
        <w:keepNext w:val="0"/>
        <w:keepLines w:val="0"/>
        <w:widowControl/>
        <w:suppressLineNumbers w:val="0"/>
        <w:ind w:left="0" w:firstLine="480"/>
      </w:pPr>
      <w:r>
        <w:rPr>
          <w:rFonts w:hint="eastAsia" w:ascii="宋体" w:hAnsi="宋体" w:eastAsia="宋体" w:cs="宋体"/>
          <w:sz w:val="24"/>
          <w:szCs w:val="24"/>
        </w:rPr>
        <w:t>3.6服务机构：为方便及时的服务，成交方须承诺成交后在龙岩市区设定维护服务点。</w:t>
      </w:r>
    </w:p>
    <w:p>
      <w:pPr>
        <w:pStyle w:val="3"/>
        <w:keepNext w:val="0"/>
        <w:keepLines w:val="0"/>
        <w:widowControl/>
        <w:suppressLineNumbers w:val="0"/>
        <w:ind w:left="0" w:firstLine="555"/>
      </w:pPr>
      <w:r>
        <w:rPr>
          <w:rStyle w:val="6"/>
          <w:rFonts w:hint="eastAsia" w:ascii="宋体" w:hAnsi="宋体" w:eastAsia="宋体" w:cs="宋体"/>
          <w:sz w:val="28"/>
          <w:szCs w:val="28"/>
        </w:rPr>
        <w:t>备注：1、上述“（一）、采购内容、技术参数及要求”为重要要求，供 应商不满足上述要求的，视为未实质性响应询价文件的要求,询价将被拒绝。</w:t>
      </w:r>
    </w:p>
    <w:p>
      <w:pPr>
        <w:pStyle w:val="3"/>
        <w:keepNext w:val="0"/>
        <w:keepLines w:val="0"/>
        <w:widowControl/>
        <w:suppressLineNumbers w:val="0"/>
        <w:ind w:left="0" w:firstLine="480"/>
      </w:pPr>
      <w:r>
        <w:rPr>
          <w:rStyle w:val="6"/>
          <w:rFonts w:hint="eastAsia" w:ascii="宋体" w:hAnsi="宋体" w:eastAsia="宋体" w:cs="宋体"/>
          <w:sz w:val="24"/>
          <w:szCs w:val="24"/>
        </w:rPr>
        <w:t>2、供 应商未按上述“（一）”要求提供佐证材料的，属重大偏离，询价将被拒绝。</w:t>
      </w:r>
    </w:p>
    <w:p>
      <w:pPr>
        <w:pStyle w:val="3"/>
        <w:keepNext w:val="0"/>
        <w:keepLines w:val="0"/>
        <w:widowControl/>
        <w:suppressLineNumbers w:val="0"/>
        <w:ind w:left="0" w:firstLine="360"/>
      </w:pPr>
      <w:r>
        <w:rPr>
          <w:rStyle w:val="6"/>
          <w:rFonts w:hint="eastAsia" w:ascii="宋体" w:hAnsi="宋体" w:eastAsia="宋体" w:cs="宋体"/>
          <w:sz w:val="24"/>
          <w:szCs w:val="24"/>
        </w:rPr>
        <w:t>3</w:t>
      </w:r>
      <w:r>
        <w:rPr>
          <w:rFonts w:hint="eastAsia" w:ascii="宋体" w:hAnsi="宋体" w:eastAsia="宋体" w:cs="宋体"/>
          <w:sz w:val="24"/>
          <w:szCs w:val="24"/>
        </w:rPr>
        <w:t>、</w:t>
      </w:r>
      <w:r>
        <w:rPr>
          <w:rStyle w:val="6"/>
          <w:rFonts w:hint="eastAsia" w:ascii="宋体" w:hAnsi="宋体" w:eastAsia="宋体" w:cs="宋体"/>
          <w:sz w:val="24"/>
          <w:szCs w:val="24"/>
          <w:u w:val="single"/>
        </w:rPr>
        <w:t>“14、温湿度探测器”</w:t>
      </w:r>
      <w:r>
        <w:rPr>
          <w:rStyle w:val="6"/>
          <w:rFonts w:hint="eastAsia" w:ascii="宋体" w:hAnsi="宋体" w:eastAsia="宋体" w:cs="宋体"/>
          <w:sz w:val="24"/>
          <w:szCs w:val="24"/>
        </w:rPr>
        <w:t>为核心产品，多家供</w:t>
      </w:r>
      <w:r>
        <w:rPr>
          <w:rStyle w:val="6"/>
        </w:rPr>
        <w:t> </w:t>
      </w:r>
      <w:r>
        <w:rPr>
          <w:rStyle w:val="6"/>
          <w:rFonts w:hint="eastAsia" w:ascii="宋体" w:hAnsi="宋体" w:eastAsia="宋体" w:cs="宋体"/>
          <w:sz w:val="24"/>
          <w:szCs w:val="24"/>
        </w:rPr>
        <w:t>应商提供的</w:t>
      </w:r>
      <w:r>
        <w:rPr>
          <w:rStyle w:val="6"/>
          <w:rFonts w:hint="eastAsia" w:ascii="宋体" w:hAnsi="宋体" w:eastAsia="宋体" w:cs="宋体"/>
          <w:sz w:val="24"/>
          <w:szCs w:val="24"/>
          <w:u w:val="single"/>
        </w:rPr>
        <w:t>“14、温湿度探测器”</w:t>
      </w:r>
      <w:r>
        <w:rPr>
          <w:rStyle w:val="6"/>
          <w:rFonts w:hint="eastAsia" w:ascii="宋体" w:hAnsi="宋体" w:eastAsia="宋体" w:cs="宋体"/>
          <w:sz w:val="24"/>
          <w:szCs w:val="24"/>
        </w:rPr>
        <w:t>品</w:t>
      </w:r>
      <w:r>
        <w:rPr>
          <w:rStyle w:val="6"/>
        </w:rPr>
        <w:t> </w:t>
      </w:r>
      <w:r>
        <w:rPr>
          <w:rStyle w:val="6"/>
          <w:rFonts w:hint="eastAsia" w:ascii="宋体" w:hAnsi="宋体" w:eastAsia="宋体" w:cs="宋体"/>
          <w:sz w:val="24"/>
          <w:szCs w:val="24"/>
        </w:rPr>
        <w:t>牌型号相同的，视为提供同品</w:t>
      </w:r>
      <w:r>
        <w:rPr>
          <w:rStyle w:val="6"/>
        </w:rPr>
        <w:t> </w:t>
      </w:r>
      <w:r>
        <w:rPr>
          <w:rStyle w:val="6"/>
          <w:rFonts w:hint="eastAsia" w:ascii="宋体" w:hAnsi="宋体" w:eastAsia="宋体" w:cs="宋体"/>
          <w:sz w:val="24"/>
          <w:szCs w:val="24"/>
        </w:rPr>
        <w:t>牌同型号产品（</w:t>
      </w:r>
      <w:r>
        <w:rPr>
          <w:rFonts w:hint="eastAsia" w:ascii="宋体" w:hAnsi="宋体" w:eastAsia="宋体" w:cs="宋体"/>
          <w:sz w:val="24"/>
          <w:szCs w:val="24"/>
        </w:rPr>
        <w:t>提供同品</w:t>
      </w:r>
      <w:r>
        <w:t> </w:t>
      </w:r>
      <w:r>
        <w:rPr>
          <w:rFonts w:hint="eastAsia" w:ascii="宋体" w:hAnsi="宋体" w:eastAsia="宋体" w:cs="宋体"/>
          <w:sz w:val="24"/>
          <w:szCs w:val="24"/>
        </w:rPr>
        <w:t>牌同型号产品的不同询价供</w:t>
      </w:r>
      <w:r>
        <w:t> </w:t>
      </w:r>
      <w:r>
        <w:rPr>
          <w:rFonts w:hint="eastAsia" w:ascii="宋体" w:hAnsi="宋体" w:eastAsia="宋体" w:cs="宋体"/>
          <w:sz w:val="24"/>
          <w:szCs w:val="24"/>
        </w:rPr>
        <w:t>应商参加同一合同项下投标的，以其中通过资格审查、符合性审查且报价最低的参加评审；报价相同的，由采购人或者采购人委托询价小组按照采购文件规定的方式确定一个参加评标的询价供</w:t>
      </w:r>
      <w:r>
        <w:t> </w:t>
      </w:r>
      <w:r>
        <w:rPr>
          <w:rFonts w:hint="eastAsia" w:ascii="宋体" w:hAnsi="宋体" w:eastAsia="宋体" w:cs="宋体"/>
          <w:sz w:val="24"/>
          <w:szCs w:val="24"/>
        </w:rPr>
        <w:t>应商，采购文件未规定的采取随机抽取方式确定，其他报价无效。</w:t>
      </w:r>
      <w:r>
        <w:rPr>
          <w:rStyle w:val="6"/>
          <w:rFonts w:hint="eastAsia" w:ascii="宋体" w:hAnsi="宋体" w:eastAsia="宋体" w:cs="宋体"/>
          <w:sz w:val="24"/>
          <w:szCs w:val="24"/>
        </w:rPr>
        <w:t>）</w:t>
      </w:r>
    </w:p>
    <w:p>
      <w:pPr>
        <w:pStyle w:val="3"/>
        <w:keepNext w:val="0"/>
        <w:keepLines w:val="0"/>
        <w:widowControl/>
        <w:suppressLineNumbers w:val="0"/>
        <w:ind w:left="0" w:firstLine="480"/>
      </w:pPr>
      <w:r>
        <w:rPr>
          <w:rStyle w:val="6"/>
          <w:rFonts w:hint="eastAsia" w:ascii="宋体" w:hAnsi="宋体" w:eastAsia="宋体" w:cs="宋体"/>
          <w:sz w:val="24"/>
          <w:szCs w:val="24"/>
        </w:rPr>
        <w:t>4、供 应商须在响应文件中对所投所有产品进行分项报价，并注明所投产品品 牌型号。</w:t>
      </w:r>
    </w:p>
    <w:p>
      <w:pPr>
        <w:pStyle w:val="3"/>
        <w:keepNext w:val="0"/>
        <w:keepLines w:val="0"/>
        <w:widowControl/>
        <w:suppressLineNumbers w:val="0"/>
        <w:ind w:left="0" w:firstLine="480"/>
      </w:pPr>
      <w:r>
        <w:rPr>
          <w:rStyle w:val="6"/>
          <w:rFonts w:hint="eastAsia" w:ascii="宋体" w:hAnsi="宋体" w:eastAsia="宋体" w:cs="宋体"/>
          <w:sz w:val="24"/>
          <w:szCs w:val="24"/>
        </w:rPr>
        <w:t>5、上述“（一）、采购内容、技术参数及要求”所涉及的相关软件授权许可数量应不做限制，以便于采购人后续扩展，供 应商不满足上述要求的，视为未实质性响应询价文件的要求。</w:t>
      </w:r>
    </w:p>
    <w:p>
      <w:pPr>
        <w:pStyle w:val="3"/>
        <w:keepNext w:val="0"/>
        <w:keepLines w:val="0"/>
        <w:widowControl/>
        <w:suppressLineNumbers w:val="0"/>
        <w:ind w:left="0" w:firstLine="555"/>
      </w:pPr>
      <w:r>
        <w:rPr>
          <w:rStyle w:val="6"/>
          <w:rFonts w:hint="eastAsia" w:ascii="宋体" w:hAnsi="宋体" w:eastAsia="宋体" w:cs="宋体"/>
          <w:sz w:val="28"/>
          <w:szCs w:val="28"/>
        </w:rPr>
        <w:t>（二）、产品服务要求：</w:t>
      </w:r>
    </w:p>
    <w:p>
      <w:pPr>
        <w:pStyle w:val="3"/>
        <w:keepNext w:val="0"/>
        <w:keepLines w:val="0"/>
        <w:widowControl/>
        <w:suppressLineNumbers w:val="0"/>
        <w:ind w:left="0" w:firstLine="480"/>
      </w:pPr>
      <w:r>
        <w:rPr>
          <w:rFonts w:hint="eastAsia" w:ascii="宋体" w:hAnsi="宋体" w:eastAsia="宋体" w:cs="宋体"/>
          <w:sz w:val="24"/>
          <w:szCs w:val="24"/>
        </w:rPr>
        <w:t>1、项目经验收合格后，所投产品软硬件提供3年免费升级维保。</w:t>
      </w:r>
    </w:p>
    <w:p>
      <w:pPr>
        <w:pStyle w:val="3"/>
        <w:keepNext w:val="0"/>
        <w:keepLines w:val="0"/>
        <w:widowControl/>
        <w:suppressLineNumbers w:val="0"/>
        <w:ind w:left="0" w:firstLine="480"/>
      </w:pPr>
      <w:r>
        <w:rPr>
          <w:rStyle w:val="6"/>
          <w:rFonts w:hint="eastAsia" w:ascii="宋体" w:hAnsi="宋体" w:eastAsia="宋体" w:cs="宋体"/>
          <w:sz w:val="24"/>
          <w:szCs w:val="24"/>
        </w:rPr>
        <w:t>（询价供 应商提供的服务不满足本项要求的，属重大偏离，视为未实质性响应询价文件要求，询价将被拒绝。）</w:t>
      </w:r>
    </w:p>
    <w:p>
      <w:pPr>
        <w:pStyle w:val="3"/>
        <w:keepNext w:val="0"/>
        <w:keepLines w:val="0"/>
        <w:widowControl/>
        <w:suppressLineNumbers w:val="0"/>
        <w:ind w:left="0" w:firstLine="480"/>
      </w:pPr>
      <w:r>
        <w:rPr>
          <w:rFonts w:hint="eastAsia" w:ascii="宋体" w:hAnsi="宋体" w:eastAsia="宋体" w:cs="宋体"/>
          <w:sz w:val="24"/>
          <w:szCs w:val="24"/>
        </w:rPr>
        <w:t>2、成交供 应商应派原厂工程师到现场安装、调试至正常工作，并对采购单位技术人员进行现场培训指导直至能独立操作、排除简单故障。</w:t>
      </w:r>
    </w:p>
    <w:p>
      <w:pPr>
        <w:pStyle w:val="3"/>
        <w:keepNext w:val="0"/>
        <w:keepLines w:val="0"/>
        <w:widowControl/>
        <w:suppressLineNumbers w:val="0"/>
        <w:ind w:left="0" w:firstLine="480"/>
      </w:pPr>
      <w:r>
        <w:rPr>
          <w:rFonts w:hint="eastAsia" w:ascii="宋体" w:hAnsi="宋体" w:eastAsia="宋体" w:cs="宋体"/>
          <w:sz w:val="24"/>
          <w:szCs w:val="24"/>
        </w:rPr>
        <w:t>3、此次采购的设备应按国家有关规定进行保修，国家无规定的，按厂家标准或与采购单位协商结果保修。保修期内非因操作不当造成需要更换的零配件及设备由成交供 应商负责包修、包换，到达现场不超过8小时。</w:t>
      </w:r>
    </w:p>
    <w:p>
      <w:pPr>
        <w:pStyle w:val="3"/>
        <w:keepNext w:val="0"/>
        <w:keepLines w:val="0"/>
        <w:widowControl/>
        <w:suppressLineNumbers w:val="0"/>
        <w:ind w:left="0" w:firstLine="480"/>
      </w:pPr>
      <w:r>
        <w:rPr>
          <w:rFonts w:hint="eastAsia" w:ascii="宋体" w:hAnsi="宋体" w:eastAsia="宋体" w:cs="宋体"/>
          <w:sz w:val="24"/>
          <w:szCs w:val="24"/>
        </w:rPr>
        <w:t>4、供 应商要在响应文件中详细写明各部件的保修范围和时限，并注明是由厂家保修还是由成交供 应商保修，所有设备要按响应文件承诺的保修范围和时间进行保修，保修期内，设备维修时间超过48小时的，必须提供相应的备用设备。</w:t>
      </w:r>
    </w:p>
    <w:p>
      <w:pPr>
        <w:pStyle w:val="3"/>
        <w:keepNext w:val="0"/>
        <w:keepLines w:val="0"/>
        <w:widowControl/>
        <w:suppressLineNumbers w:val="0"/>
        <w:ind w:left="0" w:firstLine="480"/>
      </w:pPr>
      <w:r>
        <w:rPr>
          <w:rFonts w:hint="eastAsia" w:ascii="宋体" w:hAnsi="宋体" w:eastAsia="宋体" w:cs="宋体"/>
          <w:sz w:val="24"/>
          <w:szCs w:val="24"/>
        </w:rPr>
        <w:t>5、供 应商可视自身能力提供更优、更合理的维修服务承诺,如:每年三次免费上门巡检保养。</w:t>
      </w:r>
    </w:p>
    <w:p>
      <w:pPr>
        <w:pStyle w:val="3"/>
        <w:keepNext w:val="0"/>
        <w:keepLines w:val="0"/>
        <w:widowControl/>
        <w:suppressLineNumbers w:val="0"/>
        <w:ind w:left="0" w:firstLine="480"/>
      </w:pPr>
      <w:r>
        <w:rPr>
          <w:rFonts w:hint="eastAsia" w:ascii="宋体" w:hAnsi="宋体" w:eastAsia="宋体" w:cs="宋体"/>
          <w:sz w:val="24"/>
          <w:szCs w:val="24"/>
        </w:rPr>
        <w:t>6、保修期结束后，供 应商有责任对货物在必要时进行定期维护和修理。</w:t>
      </w:r>
    </w:p>
    <w:p>
      <w:pPr>
        <w:pStyle w:val="3"/>
        <w:keepNext w:val="0"/>
        <w:keepLines w:val="0"/>
        <w:widowControl/>
        <w:suppressLineNumbers w:val="0"/>
        <w:ind w:left="0" w:firstLine="480"/>
      </w:pPr>
      <w:r>
        <w:rPr>
          <w:rStyle w:val="6"/>
          <w:rFonts w:hint="eastAsia" w:ascii="宋体" w:hAnsi="宋体" w:eastAsia="宋体" w:cs="宋体"/>
          <w:sz w:val="24"/>
          <w:szCs w:val="24"/>
        </w:rPr>
        <w:t>（三）、验收标准及要求：</w:t>
      </w:r>
    </w:p>
    <w:p>
      <w:pPr>
        <w:pStyle w:val="3"/>
        <w:keepNext w:val="0"/>
        <w:keepLines w:val="0"/>
        <w:widowControl/>
        <w:suppressLineNumbers w:val="0"/>
        <w:ind w:left="0" w:firstLine="480"/>
      </w:pPr>
      <w:r>
        <w:rPr>
          <w:rFonts w:hint="eastAsia" w:ascii="宋体" w:hAnsi="宋体" w:eastAsia="宋体" w:cs="宋体"/>
          <w:sz w:val="24"/>
          <w:szCs w:val="24"/>
        </w:rPr>
        <w:t>1、验收标准：根据本询价文件、成交供 应商的询价响应文件、承诺及有关国家、行业规定进行验收。</w:t>
      </w:r>
    </w:p>
    <w:p>
      <w:pPr>
        <w:pStyle w:val="3"/>
        <w:keepNext w:val="0"/>
        <w:keepLines w:val="0"/>
        <w:widowControl/>
        <w:suppressLineNumbers w:val="0"/>
        <w:ind w:left="0" w:firstLine="480"/>
      </w:pPr>
      <w:r>
        <w:rPr>
          <w:rFonts w:hint="eastAsia" w:ascii="宋体" w:hAnsi="宋体" w:eastAsia="宋体" w:cs="宋体"/>
          <w:sz w:val="24"/>
          <w:szCs w:val="24"/>
        </w:rPr>
        <w:t>2、成交供 应商根据招标要求进行产品安装、调试、测试、试运行后，由采购人或采购人请第三方技术专家检测作为验收标准依据并组织进行使用性能方面的验收，所需检测费用包含在报价中。</w:t>
      </w:r>
    </w:p>
    <w:p>
      <w:pPr>
        <w:pStyle w:val="3"/>
        <w:keepNext w:val="0"/>
        <w:keepLines w:val="0"/>
        <w:widowControl/>
        <w:suppressLineNumbers w:val="0"/>
        <w:ind w:left="0" w:firstLine="480"/>
      </w:pPr>
      <w:r>
        <w:rPr>
          <w:rFonts w:hint="eastAsia" w:ascii="宋体" w:hAnsi="宋体" w:eastAsia="宋体" w:cs="宋体"/>
          <w:sz w:val="24"/>
          <w:szCs w:val="24"/>
        </w:rPr>
        <w:t>3、货物到货验收时成交供 应商代表必须在场，并提供产品合格证、质量保证文件等相关证明材料。</w:t>
      </w:r>
    </w:p>
    <w:p>
      <w:pPr>
        <w:pStyle w:val="3"/>
        <w:keepNext w:val="0"/>
        <w:keepLines w:val="0"/>
        <w:widowControl/>
        <w:suppressLineNumbers w:val="0"/>
        <w:ind w:left="0" w:firstLine="480"/>
      </w:pPr>
      <w:r>
        <w:rPr>
          <w:rFonts w:hint="eastAsia" w:ascii="宋体" w:hAnsi="宋体" w:eastAsia="宋体" w:cs="宋体"/>
          <w:sz w:val="24"/>
          <w:szCs w:val="24"/>
        </w:rPr>
        <w:t>4、原厂原包装供货，不得自行拆封或加装配件。</w:t>
      </w:r>
    </w:p>
    <w:p>
      <w:pPr>
        <w:pStyle w:val="3"/>
        <w:keepNext w:val="0"/>
        <w:keepLines w:val="0"/>
        <w:widowControl/>
        <w:suppressLineNumbers w:val="0"/>
        <w:ind w:left="0" w:firstLine="555"/>
      </w:pPr>
      <w:r>
        <w:rPr>
          <w:rStyle w:val="6"/>
          <w:rFonts w:hint="eastAsia" w:ascii="宋体" w:hAnsi="宋体" w:eastAsia="宋体" w:cs="宋体"/>
          <w:color w:val="444444"/>
          <w:sz w:val="28"/>
          <w:szCs w:val="28"/>
          <w:shd w:val="clear" w:fill="FFFFFF"/>
        </w:rPr>
        <w:t>备注：供 应商项目实施未满足上述“（二）、（三）”要求的，视为验收不合格。</w:t>
      </w:r>
    </w:p>
    <w:p>
      <w:pPr>
        <w:pStyle w:val="3"/>
        <w:keepNext w:val="0"/>
        <w:keepLines w:val="0"/>
        <w:widowControl/>
        <w:suppressLineNumbers w:val="0"/>
        <w:ind w:left="0" w:firstLine="480"/>
      </w:pPr>
      <w:r>
        <w:rPr>
          <w:rFonts w:hint="eastAsia" w:ascii="宋体" w:hAnsi="宋体" w:eastAsia="宋体" w:cs="宋体"/>
          <w:sz w:val="24"/>
          <w:szCs w:val="24"/>
        </w:rPr>
        <w:t> </w:t>
      </w:r>
    </w:p>
    <w:p>
      <w:pPr>
        <w:pStyle w:val="3"/>
        <w:keepNext w:val="0"/>
        <w:keepLines w:val="0"/>
        <w:widowControl/>
        <w:suppressLineNumbers w:val="0"/>
        <w:ind w:left="0" w:firstLine="555"/>
        <w:jc w:val="center"/>
      </w:pPr>
      <w:r>
        <w:rPr>
          <w:rStyle w:val="6"/>
          <w:rFonts w:hint="eastAsia" w:ascii="宋体" w:hAnsi="宋体" w:eastAsia="宋体" w:cs="宋体"/>
          <w:color w:val="FF0000"/>
          <w:sz w:val="28"/>
          <w:szCs w:val="28"/>
        </w:rPr>
        <w:t>包二</w:t>
      </w:r>
    </w:p>
    <w:p>
      <w:pPr>
        <w:pStyle w:val="3"/>
        <w:keepNext w:val="0"/>
        <w:keepLines w:val="0"/>
        <w:widowControl/>
        <w:suppressLineNumbers w:val="0"/>
      </w:pPr>
      <w:r>
        <w:rPr>
          <w:rStyle w:val="6"/>
          <w:rFonts w:hint="eastAsia" w:ascii="宋体" w:hAnsi="宋体" w:eastAsia="宋体" w:cs="宋体"/>
          <w:sz w:val="28"/>
          <w:szCs w:val="28"/>
        </w:rPr>
        <w:t>（一）、采购内容、技术参数及要求：</w:t>
      </w:r>
    </w:p>
    <w:p>
      <w:pPr>
        <w:pStyle w:val="3"/>
        <w:keepNext w:val="0"/>
        <w:keepLines w:val="0"/>
        <w:widowControl/>
        <w:suppressLineNumbers w:val="0"/>
        <w:ind w:left="0" w:firstLine="555"/>
      </w:pPr>
      <w:r>
        <w:rPr>
          <w:sz w:val="28"/>
          <w:szCs w:val="28"/>
        </w:rPr>
        <w:t>1.</w:t>
      </w:r>
      <w:r>
        <w:rPr>
          <w:rFonts w:hint="eastAsia" w:ascii="宋体" w:hAnsi="宋体" w:eastAsia="宋体" w:cs="宋体"/>
          <w:sz w:val="28"/>
          <w:szCs w:val="28"/>
        </w:rPr>
        <w:t>精密空调技术参数要求</w:t>
      </w:r>
    </w:p>
    <w:p>
      <w:pPr>
        <w:pStyle w:val="3"/>
        <w:keepNext w:val="0"/>
        <w:keepLines w:val="0"/>
        <w:widowControl/>
        <w:suppressLineNumbers w:val="0"/>
        <w:ind w:left="0" w:firstLine="480"/>
      </w:pPr>
      <w:r>
        <w:rPr>
          <w:rFonts w:hint="eastAsia" w:ascii="宋体" w:hAnsi="宋体" w:eastAsia="宋体" w:cs="宋体"/>
          <w:sz w:val="24"/>
          <w:szCs w:val="24"/>
        </w:rPr>
        <w:t>1.1机房专用空调机组的机械性能</w:t>
      </w:r>
    </w:p>
    <w:p>
      <w:pPr>
        <w:pStyle w:val="3"/>
        <w:keepNext w:val="0"/>
        <w:keepLines w:val="0"/>
        <w:widowControl/>
        <w:suppressLineNumbers w:val="0"/>
        <w:ind w:left="0" w:firstLine="480"/>
      </w:pPr>
      <w:r>
        <w:rPr>
          <w:rFonts w:hint="eastAsia" w:ascii="宋体" w:hAnsi="宋体" w:eastAsia="宋体" w:cs="宋体"/>
          <w:sz w:val="24"/>
          <w:szCs w:val="24"/>
        </w:rPr>
        <w:t>1）材质要求：空调设备外部及风机应采用全金属防腐材质</w:t>
      </w:r>
    </w:p>
    <w:p>
      <w:pPr>
        <w:pStyle w:val="3"/>
        <w:keepNext w:val="0"/>
        <w:keepLines w:val="0"/>
        <w:widowControl/>
        <w:suppressLineNumbers w:val="0"/>
        <w:ind w:left="0" w:firstLine="480"/>
      </w:pPr>
      <w:r>
        <w:rPr>
          <w:rFonts w:hint="eastAsia" w:ascii="宋体" w:hAnsi="宋体" w:eastAsia="宋体" w:cs="宋体"/>
          <w:sz w:val="24"/>
          <w:szCs w:val="24"/>
        </w:rPr>
        <w:t>2）受安装场地限制，室内机尺寸需满足≤宽600mm×深520mm</w:t>
      </w:r>
    </w:p>
    <w:p>
      <w:pPr>
        <w:pStyle w:val="3"/>
        <w:keepNext w:val="0"/>
        <w:keepLines w:val="0"/>
        <w:widowControl/>
        <w:suppressLineNumbers w:val="0"/>
        <w:ind w:left="0" w:firstLine="480"/>
      </w:pPr>
      <w:r>
        <w:rPr>
          <w:rFonts w:hint="eastAsia" w:ascii="宋体" w:hAnsi="宋体" w:eastAsia="宋体" w:cs="宋体"/>
          <w:sz w:val="24"/>
          <w:szCs w:val="24"/>
        </w:rPr>
        <w:t>1.2机房专用空调机组的电气性能</w:t>
      </w:r>
    </w:p>
    <w:p>
      <w:pPr>
        <w:pStyle w:val="3"/>
        <w:keepNext w:val="0"/>
        <w:keepLines w:val="0"/>
        <w:widowControl/>
        <w:suppressLineNumbers w:val="0"/>
        <w:ind w:left="0" w:firstLine="480"/>
      </w:pPr>
      <w:r>
        <w:rPr>
          <w:rFonts w:hint="eastAsia" w:ascii="宋体" w:hAnsi="宋体" w:eastAsia="宋体" w:cs="宋体"/>
          <w:sz w:val="24"/>
          <w:szCs w:val="24"/>
        </w:rPr>
        <w:t>1）输入电压允许波动范围：默认380V +15%  -15%，可设380V ±10%～30%</w:t>
      </w:r>
    </w:p>
    <w:p>
      <w:pPr>
        <w:pStyle w:val="3"/>
        <w:keepNext w:val="0"/>
        <w:keepLines w:val="0"/>
        <w:widowControl/>
        <w:suppressLineNumbers w:val="0"/>
        <w:ind w:left="0" w:firstLine="480"/>
      </w:pPr>
      <w:r>
        <w:rPr>
          <w:rFonts w:hint="eastAsia" w:ascii="宋体" w:hAnsi="宋体" w:eastAsia="宋体" w:cs="宋体"/>
          <w:sz w:val="24"/>
          <w:szCs w:val="24"/>
        </w:rPr>
        <w:t>2）频率：默认50Hz  3Hz，可设 50Hz  2Hz～5Hz</w:t>
      </w:r>
    </w:p>
    <w:p>
      <w:pPr>
        <w:pStyle w:val="3"/>
        <w:keepNext w:val="0"/>
        <w:keepLines w:val="0"/>
        <w:widowControl/>
        <w:suppressLineNumbers w:val="0"/>
        <w:ind w:left="0" w:firstLine="480"/>
      </w:pPr>
      <w:r>
        <w:rPr>
          <w:rFonts w:hint="eastAsia" w:ascii="宋体" w:hAnsi="宋体" w:eastAsia="宋体" w:cs="宋体"/>
          <w:sz w:val="24"/>
          <w:szCs w:val="24"/>
        </w:rPr>
        <w:t>3）三相机组应具备缺相自动监测、保护、告警功能</w:t>
      </w:r>
    </w:p>
    <w:p>
      <w:pPr>
        <w:pStyle w:val="3"/>
        <w:keepNext w:val="0"/>
        <w:keepLines w:val="0"/>
        <w:widowControl/>
        <w:suppressLineNumbers w:val="0"/>
        <w:ind w:left="0" w:firstLine="480"/>
      </w:pPr>
      <w:r>
        <w:rPr>
          <w:rFonts w:hint="eastAsia" w:ascii="宋体" w:hAnsi="宋体" w:eastAsia="宋体" w:cs="宋体"/>
          <w:sz w:val="24"/>
          <w:szCs w:val="24"/>
        </w:rPr>
        <w:t>4）三相机组应具备相序错误自动切换，并保障正常工作功能</w:t>
      </w:r>
    </w:p>
    <w:p>
      <w:pPr>
        <w:pStyle w:val="3"/>
        <w:keepNext w:val="0"/>
        <w:keepLines w:val="0"/>
        <w:widowControl/>
        <w:suppressLineNumbers w:val="0"/>
        <w:ind w:left="0" w:firstLine="480"/>
      </w:pPr>
      <w:r>
        <w:rPr>
          <w:rFonts w:hint="eastAsia" w:ascii="宋体" w:hAnsi="宋体" w:eastAsia="宋体" w:cs="宋体"/>
          <w:sz w:val="24"/>
          <w:szCs w:val="24"/>
        </w:rPr>
        <w:t>1.3机房专用空调机组的温度、湿度控制性能</w:t>
      </w:r>
    </w:p>
    <w:p>
      <w:pPr>
        <w:pStyle w:val="3"/>
        <w:keepNext w:val="0"/>
        <w:keepLines w:val="0"/>
        <w:widowControl/>
        <w:suppressLineNumbers w:val="0"/>
        <w:ind w:left="0" w:firstLine="480"/>
      </w:pPr>
      <w:r>
        <w:rPr>
          <w:rFonts w:hint="eastAsia" w:ascii="宋体" w:hAnsi="宋体" w:eastAsia="宋体" w:cs="宋体"/>
          <w:sz w:val="24"/>
          <w:szCs w:val="24"/>
        </w:rPr>
        <w:t>1）机房专用空调应能按要求自动调节室内温、湿度，具有制冷、加热、加湿、除湿等功能。</w:t>
      </w:r>
    </w:p>
    <w:p>
      <w:pPr>
        <w:pStyle w:val="3"/>
        <w:keepNext w:val="0"/>
        <w:keepLines w:val="0"/>
        <w:widowControl/>
        <w:suppressLineNumbers w:val="0"/>
        <w:ind w:left="0" w:firstLine="480"/>
      </w:pPr>
      <w:r>
        <w:rPr>
          <w:rFonts w:hint="eastAsia" w:ascii="宋体" w:hAnsi="宋体" w:eastAsia="宋体" w:cs="宋体"/>
          <w:sz w:val="24"/>
          <w:szCs w:val="24"/>
        </w:rPr>
        <w:t>2）温度调节范围：+17℃  +28℃</w:t>
      </w:r>
    </w:p>
    <w:p>
      <w:pPr>
        <w:pStyle w:val="3"/>
        <w:keepNext w:val="0"/>
        <w:keepLines w:val="0"/>
        <w:widowControl/>
        <w:suppressLineNumbers w:val="0"/>
        <w:ind w:left="0" w:firstLine="480"/>
      </w:pPr>
      <w:r>
        <w:rPr>
          <w:rFonts w:hint="eastAsia" w:ascii="宋体" w:hAnsi="宋体" w:eastAsia="宋体" w:cs="宋体"/>
          <w:sz w:val="24"/>
          <w:szCs w:val="24"/>
        </w:rPr>
        <w:t>温度调节精度： 2℃ ，温度变化率&lt; 5℃/小时</w:t>
      </w:r>
    </w:p>
    <w:p>
      <w:pPr>
        <w:pStyle w:val="3"/>
        <w:keepNext w:val="0"/>
        <w:keepLines w:val="0"/>
        <w:widowControl/>
        <w:suppressLineNumbers w:val="0"/>
        <w:ind w:left="0" w:firstLine="480"/>
      </w:pPr>
      <w:r>
        <w:rPr>
          <w:rFonts w:hint="eastAsia" w:ascii="宋体" w:hAnsi="宋体" w:eastAsia="宋体" w:cs="宋体"/>
          <w:sz w:val="24"/>
          <w:szCs w:val="24"/>
        </w:rPr>
        <w:t>1.4机房专用空调机组的机组性能</w:t>
      </w:r>
    </w:p>
    <w:p>
      <w:pPr>
        <w:pStyle w:val="3"/>
        <w:keepNext w:val="0"/>
        <w:keepLines w:val="0"/>
        <w:widowControl/>
        <w:suppressLineNumbers w:val="0"/>
        <w:ind w:left="0" w:firstLine="480"/>
      </w:pPr>
      <w:r>
        <w:rPr>
          <w:rFonts w:hint="eastAsia" w:ascii="宋体" w:hAnsi="宋体" w:eastAsia="宋体" w:cs="宋体"/>
          <w:sz w:val="24"/>
          <w:szCs w:val="24"/>
        </w:rPr>
        <w:t>1）机房专用空调应有较大的送风量，风量不低于2700m3/h</w:t>
      </w:r>
    </w:p>
    <w:p>
      <w:pPr>
        <w:pStyle w:val="3"/>
        <w:keepNext w:val="0"/>
        <w:keepLines w:val="0"/>
        <w:widowControl/>
        <w:suppressLineNumbers w:val="0"/>
        <w:ind w:left="0" w:firstLine="480"/>
      </w:pPr>
      <w:r>
        <w:rPr>
          <w:rFonts w:hint="eastAsia" w:ascii="宋体" w:hAnsi="宋体" w:eastAsia="宋体" w:cs="宋体"/>
          <w:sz w:val="24"/>
          <w:szCs w:val="24"/>
        </w:rPr>
        <w:t>2）机房专用空调应能应解决机房的高显热量负荷，具有高显热比，在24℃，50%RH工况下总冷量不低于12.5kW</w:t>
      </w:r>
    </w:p>
    <w:p>
      <w:pPr>
        <w:pStyle w:val="3"/>
        <w:keepNext w:val="0"/>
        <w:keepLines w:val="0"/>
        <w:widowControl/>
        <w:suppressLineNumbers w:val="0"/>
        <w:ind w:left="0" w:firstLine="480"/>
      </w:pPr>
      <w:r>
        <w:rPr>
          <w:rFonts w:hint="eastAsia" w:ascii="宋体" w:hAnsi="宋体" w:eastAsia="宋体" w:cs="宋体"/>
          <w:sz w:val="24"/>
          <w:szCs w:val="24"/>
        </w:rPr>
        <w:t>3) 机房专用空调应具有高效节能性，压缩机选用具有较高的能效比的涡旋压缩机</w:t>
      </w:r>
    </w:p>
    <w:p>
      <w:pPr>
        <w:pStyle w:val="3"/>
        <w:keepNext w:val="0"/>
        <w:keepLines w:val="0"/>
        <w:widowControl/>
        <w:suppressLineNumbers w:val="0"/>
        <w:ind w:left="0" w:firstLine="480"/>
      </w:pPr>
      <w:r>
        <w:rPr>
          <w:rFonts w:hint="eastAsia" w:ascii="宋体" w:hAnsi="宋体" w:eastAsia="宋体" w:cs="宋体"/>
          <w:sz w:val="24"/>
          <w:szCs w:val="24"/>
        </w:rPr>
        <w:t>机房专用空调应具有高效节能性，压缩机选用具有较高的能效比的涡旋压缩机</w:t>
      </w:r>
    </w:p>
    <w:p>
      <w:pPr>
        <w:pStyle w:val="3"/>
        <w:keepNext w:val="0"/>
        <w:keepLines w:val="0"/>
        <w:widowControl/>
        <w:suppressLineNumbers w:val="0"/>
        <w:ind w:left="0" w:firstLine="480"/>
      </w:pPr>
      <w:r>
        <w:rPr>
          <w:rFonts w:hint="eastAsia" w:ascii="宋体" w:hAnsi="宋体" w:eastAsia="宋体" w:cs="宋体"/>
          <w:sz w:val="24"/>
          <w:szCs w:val="24"/>
        </w:rPr>
        <w:t> 4) 机房专用空调系统应具有高可靠性，满足全年365天，每天24小时不间断运行</w:t>
      </w:r>
    </w:p>
    <w:p>
      <w:pPr>
        <w:pStyle w:val="3"/>
        <w:keepNext w:val="0"/>
        <w:keepLines w:val="0"/>
        <w:widowControl/>
        <w:suppressLineNumbers w:val="0"/>
        <w:ind w:left="0" w:firstLine="480"/>
      </w:pPr>
      <w:r>
        <w:rPr>
          <w:rFonts w:hint="eastAsia" w:ascii="宋体" w:hAnsi="宋体" w:eastAsia="宋体" w:cs="宋体"/>
          <w:sz w:val="24"/>
          <w:szCs w:val="24"/>
        </w:rPr>
        <w:t>5) 机房专用空调运行的平均无故障时间MTBF≥10万小时。</w:t>
      </w:r>
    </w:p>
    <w:p>
      <w:pPr>
        <w:pStyle w:val="3"/>
        <w:keepNext w:val="0"/>
        <w:keepLines w:val="0"/>
        <w:widowControl/>
        <w:suppressLineNumbers w:val="0"/>
        <w:ind w:left="0" w:firstLine="480"/>
      </w:pPr>
      <w:r>
        <w:rPr>
          <w:rFonts w:hint="eastAsia" w:ascii="宋体" w:hAnsi="宋体" w:eastAsia="宋体" w:cs="宋体"/>
          <w:sz w:val="24"/>
          <w:szCs w:val="24"/>
        </w:rPr>
        <w:t>  6) 机房专用空调的加热性能：具备电子再热器，功率≥4.0KW</w:t>
      </w:r>
    </w:p>
    <w:p>
      <w:pPr>
        <w:pStyle w:val="3"/>
        <w:keepNext w:val="0"/>
        <w:keepLines w:val="0"/>
        <w:widowControl/>
        <w:suppressLineNumbers w:val="0"/>
        <w:ind w:left="0" w:firstLine="480"/>
      </w:pPr>
      <w:r>
        <w:rPr>
          <w:rFonts w:hint="eastAsia" w:ascii="宋体" w:hAnsi="宋体" w:eastAsia="宋体" w:cs="宋体"/>
          <w:sz w:val="24"/>
          <w:szCs w:val="24"/>
        </w:rPr>
        <w:t>  7) 机房专用空调的加湿性能：</w:t>
      </w:r>
    </w:p>
    <w:p>
      <w:pPr>
        <w:pStyle w:val="3"/>
        <w:keepNext w:val="0"/>
        <w:keepLines w:val="0"/>
        <w:widowControl/>
        <w:suppressLineNumbers w:val="0"/>
        <w:ind w:left="0" w:firstLine="480"/>
      </w:pPr>
      <w:r>
        <w:rPr>
          <w:rFonts w:hint="eastAsia" w:ascii="宋体" w:hAnsi="宋体" w:eastAsia="宋体" w:cs="宋体"/>
          <w:sz w:val="24"/>
          <w:szCs w:val="24"/>
        </w:rPr>
        <w:t>应采用远红外加湿器，加湿器可以重复利用及长期使用，加湿量≥3kg/h</w:t>
      </w:r>
    </w:p>
    <w:p>
      <w:pPr>
        <w:pStyle w:val="3"/>
        <w:keepNext w:val="0"/>
        <w:keepLines w:val="0"/>
        <w:widowControl/>
        <w:suppressLineNumbers w:val="0"/>
        <w:ind w:left="0" w:firstLine="480"/>
      </w:pPr>
      <w:r>
        <w:rPr>
          <w:rFonts w:hint="eastAsia" w:ascii="宋体" w:hAnsi="宋体" w:eastAsia="宋体" w:cs="宋体"/>
          <w:sz w:val="24"/>
          <w:szCs w:val="24"/>
        </w:rPr>
        <w:t> 8) 空调应具备安装灵活特点，可靠墙摆放于地面。</w:t>
      </w:r>
    </w:p>
    <w:p>
      <w:pPr>
        <w:pStyle w:val="3"/>
        <w:keepNext w:val="0"/>
        <w:keepLines w:val="0"/>
        <w:widowControl/>
        <w:suppressLineNumbers w:val="0"/>
        <w:ind w:left="0" w:firstLine="480"/>
      </w:pPr>
      <w:r>
        <w:rPr>
          <w:rFonts w:hint="eastAsia" w:ascii="宋体" w:hAnsi="宋体" w:eastAsia="宋体" w:cs="宋体"/>
          <w:sz w:val="24"/>
          <w:szCs w:val="24"/>
        </w:rPr>
        <w:t>9) 空调应具备来电自启动功能，满足机房无人值守的要求</w:t>
      </w:r>
    </w:p>
    <w:p>
      <w:pPr>
        <w:pStyle w:val="3"/>
        <w:keepNext w:val="0"/>
        <w:keepLines w:val="0"/>
        <w:widowControl/>
        <w:suppressLineNumbers w:val="0"/>
        <w:ind w:left="0" w:firstLine="480"/>
      </w:pPr>
      <w:r>
        <w:rPr>
          <w:rFonts w:hint="eastAsia" w:ascii="宋体" w:hAnsi="宋体" w:eastAsia="宋体" w:cs="宋体"/>
          <w:sz w:val="24"/>
          <w:szCs w:val="24"/>
        </w:rPr>
        <w:t>10)室内机组应同时具备正面主回风口和两侧辅助回风口，以实现更优的回风气流组织，</w:t>
      </w:r>
      <w:r>
        <w:rPr>
          <w:rStyle w:val="6"/>
          <w:rFonts w:hint="eastAsia" w:ascii="宋体" w:hAnsi="宋体" w:eastAsia="宋体" w:cs="宋体"/>
          <w:sz w:val="24"/>
          <w:szCs w:val="24"/>
        </w:rPr>
        <w:t>须提供图片证明。</w:t>
      </w:r>
    </w:p>
    <w:p>
      <w:pPr>
        <w:pStyle w:val="3"/>
        <w:keepNext w:val="0"/>
        <w:keepLines w:val="0"/>
        <w:widowControl/>
        <w:suppressLineNumbers w:val="0"/>
        <w:ind w:left="0" w:firstLine="480"/>
      </w:pPr>
      <w:r>
        <w:rPr>
          <w:rFonts w:hint="eastAsia" w:ascii="宋体" w:hAnsi="宋体" w:eastAsia="宋体" w:cs="宋体"/>
          <w:sz w:val="24"/>
          <w:szCs w:val="24"/>
        </w:rPr>
        <w:t>11) 机房专用空调的空气洁净度：</w:t>
      </w:r>
    </w:p>
    <w:p>
      <w:pPr>
        <w:pStyle w:val="3"/>
        <w:keepNext w:val="0"/>
        <w:keepLines w:val="0"/>
        <w:widowControl/>
        <w:suppressLineNumbers w:val="0"/>
        <w:ind w:left="0" w:firstLine="480"/>
      </w:pPr>
      <w:r>
        <w:rPr>
          <w:rFonts w:hint="eastAsia" w:ascii="宋体" w:hAnsi="宋体" w:eastAsia="宋体" w:cs="宋体"/>
          <w:sz w:val="24"/>
          <w:szCs w:val="24"/>
        </w:rPr>
        <w:t>   应安装具有高过滤能力的空气过滤器,每个独立的过滤网能单独拆卸进行清洗、更换，维护，过滤网迎风面积不小于蒸发器迎风面积。</w:t>
      </w:r>
    </w:p>
    <w:p>
      <w:pPr>
        <w:pStyle w:val="3"/>
        <w:keepNext w:val="0"/>
        <w:keepLines w:val="0"/>
        <w:widowControl/>
        <w:suppressLineNumbers w:val="0"/>
        <w:ind w:left="0" w:firstLine="480"/>
      </w:pPr>
      <w:r>
        <w:rPr>
          <w:rFonts w:hint="eastAsia" w:ascii="宋体" w:hAnsi="宋体" w:eastAsia="宋体" w:cs="宋体"/>
          <w:sz w:val="24"/>
          <w:szCs w:val="24"/>
        </w:rPr>
        <w:t>12) 机房专用空调的控制系统：</w:t>
      </w:r>
    </w:p>
    <w:p>
      <w:pPr>
        <w:pStyle w:val="3"/>
        <w:keepNext w:val="0"/>
        <w:keepLines w:val="0"/>
        <w:widowControl/>
        <w:suppressLineNumbers w:val="0"/>
        <w:ind w:left="0" w:firstLine="480"/>
      </w:pPr>
      <w:r>
        <w:rPr>
          <w:rFonts w:hint="eastAsia" w:ascii="宋体" w:hAnsi="宋体" w:eastAsia="宋体" w:cs="宋体"/>
          <w:sz w:val="24"/>
          <w:szCs w:val="24"/>
        </w:rPr>
        <w:t>具备大屏幕背光LCD，全中文显示。</w:t>
      </w:r>
    </w:p>
    <w:p>
      <w:pPr>
        <w:pStyle w:val="3"/>
        <w:keepNext w:val="0"/>
        <w:keepLines w:val="0"/>
        <w:widowControl/>
        <w:suppressLineNumbers w:val="0"/>
        <w:ind w:left="0" w:firstLine="480"/>
      </w:pPr>
      <w:r>
        <w:rPr>
          <w:rFonts w:hint="eastAsia" w:ascii="宋体" w:hAnsi="宋体" w:eastAsia="宋体" w:cs="宋体"/>
          <w:sz w:val="24"/>
          <w:szCs w:val="24"/>
        </w:rPr>
        <w:t>应具有先进的微处理控制器，可存储200条历史告警信息。</w:t>
      </w:r>
    </w:p>
    <w:p>
      <w:pPr>
        <w:pStyle w:val="3"/>
        <w:keepNext w:val="0"/>
        <w:keepLines w:val="0"/>
        <w:widowControl/>
        <w:suppressLineNumbers w:val="0"/>
        <w:ind w:left="0" w:firstLine="480"/>
      </w:pPr>
      <w:r>
        <w:rPr>
          <w:rFonts w:hint="eastAsia" w:ascii="宋体" w:hAnsi="宋体" w:eastAsia="宋体" w:cs="宋体"/>
          <w:sz w:val="24"/>
          <w:szCs w:val="24"/>
        </w:rPr>
        <w:t>微处理器可以储存一周七天，每天两次控制变换的程序。</w:t>
      </w:r>
    </w:p>
    <w:p>
      <w:pPr>
        <w:pStyle w:val="3"/>
        <w:keepNext w:val="0"/>
        <w:keepLines w:val="0"/>
        <w:widowControl/>
        <w:suppressLineNumbers w:val="0"/>
        <w:ind w:left="0" w:firstLine="480"/>
      </w:pPr>
      <w:r>
        <w:rPr>
          <w:rFonts w:hint="eastAsia" w:ascii="宋体" w:hAnsi="宋体" w:eastAsia="宋体" w:cs="宋体"/>
          <w:sz w:val="24"/>
          <w:szCs w:val="24"/>
        </w:rPr>
        <w:t>应具备参数自动保护功能，即使停电后也可以保存运行参数和告警记录。</w:t>
      </w:r>
    </w:p>
    <w:p>
      <w:pPr>
        <w:pStyle w:val="3"/>
        <w:keepNext w:val="0"/>
        <w:keepLines w:val="0"/>
        <w:widowControl/>
        <w:suppressLineNumbers w:val="0"/>
        <w:ind w:left="0" w:firstLine="480"/>
      </w:pPr>
      <w:r>
        <w:rPr>
          <w:rFonts w:hint="eastAsia" w:ascii="宋体" w:hAnsi="宋体" w:eastAsia="宋体" w:cs="宋体"/>
          <w:sz w:val="24"/>
          <w:szCs w:val="24"/>
        </w:rPr>
        <w:t>机组应具有过压 、欠压等报警及故、障诊断，告警记录功能，自动保护，自动恢复，自动重启动等功能。</w:t>
      </w:r>
    </w:p>
    <w:p>
      <w:pPr>
        <w:pStyle w:val="3"/>
        <w:keepNext w:val="0"/>
        <w:keepLines w:val="0"/>
        <w:widowControl/>
        <w:suppressLineNumbers w:val="0"/>
        <w:ind w:left="0" w:firstLine="480"/>
      </w:pPr>
      <w:r>
        <w:rPr>
          <w:rFonts w:hint="eastAsia" w:ascii="宋体" w:hAnsi="宋体" w:eastAsia="宋体" w:cs="宋体"/>
          <w:sz w:val="24"/>
          <w:szCs w:val="24"/>
        </w:rPr>
        <w:t>应具备气流丢失检测功能，可检测由于风机故障、过滤网堵塞等原因造成风量异常减少的信息。</w:t>
      </w:r>
    </w:p>
    <w:p>
      <w:pPr>
        <w:pStyle w:val="3"/>
        <w:keepNext w:val="0"/>
        <w:keepLines w:val="0"/>
        <w:widowControl/>
        <w:suppressLineNumbers w:val="0"/>
        <w:ind w:left="0" w:firstLine="480"/>
      </w:pPr>
      <w:r>
        <w:rPr>
          <w:rFonts w:hint="eastAsia" w:ascii="宋体" w:hAnsi="宋体" w:eastAsia="宋体" w:cs="宋体"/>
          <w:sz w:val="24"/>
          <w:szCs w:val="24"/>
        </w:rPr>
        <w:t>应具备来电延时自启动功能，延时时间1～240s可设。</w:t>
      </w:r>
    </w:p>
    <w:p>
      <w:pPr>
        <w:pStyle w:val="3"/>
        <w:keepNext w:val="0"/>
        <w:keepLines w:val="0"/>
        <w:widowControl/>
        <w:suppressLineNumbers w:val="0"/>
        <w:ind w:left="0" w:firstLine="480"/>
      </w:pPr>
      <w:r>
        <w:rPr>
          <w:rFonts w:hint="eastAsia" w:ascii="宋体" w:hAnsi="宋体" w:eastAsia="宋体" w:cs="宋体"/>
          <w:sz w:val="24"/>
          <w:szCs w:val="24"/>
        </w:rPr>
        <w:t>应具备休眠功能，当布置在机房内发热量较大区域的温湿度模块采集到的数据达到设定值时，可联动关闭或开启压缩机和室内风机。当环境参数达到开启需求时再启动压缩机和室内风机。</w:t>
      </w:r>
    </w:p>
    <w:p>
      <w:pPr>
        <w:pStyle w:val="3"/>
        <w:keepNext w:val="0"/>
        <w:keepLines w:val="0"/>
        <w:widowControl/>
        <w:suppressLineNumbers w:val="0"/>
        <w:ind w:left="0" w:firstLine="480"/>
      </w:pPr>
      <w:r>
        <w:rPr>
          <w:rFonts w:hint="eastAsia" w:ascii="宋体" w:hAnsi="宋体" w:eastAsia="宋体" w:cs="宋体"/>
          <w:sz w:val="24"/>
          <w:szCs w:val="24"/>
        </w:rPr>
        <w:t>须具备精确除湿功能，通过控制器精确调节风量来达到准确控制除湿量的效果，为防止除湿过程的压缩机系统回液及蒸发器飘水隐患，须采用变风速除湿方式，不接受关闭盘管除湿方式；</w:t>
      </w:r>
    </w:p>
    <w:p>
      <w:pPr>
        <w:pStyle w:val="3"/>
        <w:keepNext w:val="0"/>
        <w:keepLines w:val="0"/>
        <w:widowControl/>
        <w:suppressLineNumbers w:val="0"/>
        <w:ind w:left="0" w:firstLine="480"/>
      </w:pPr>
      <w:r>
        <w:rPr>
          <w:rFonts w:hint="eastAsia" w:ascii="宋体" w:hAnsi="宋体" w:eastAsia="宋体" w:cs="宋体"/>
          <w:sz w:val="24"/>
          <w:szCs w:val="24"/>
        </w:rPr>
        <w:t>应具备经济运行模式，可在用户设定的时间段内自动放宽温度控制精度，减少压缩机的启停次数。</w:t>
      </w:r>
    </w:p>
    <w:p>
      <w:pPr>
        <w:pStyle w:val="3"/>
        <w:keepNext w:val="0"/>
        <w:keepLines w:val="0"/>
        <w:widowControl/>
        <w:suppressLineNumbers w:val="0"/>
        <w:ind w:left="0" w:firstLine="480"/>
      </w:pPr>
      <w:r>
        <w:rPr>
          <w:rFonts w:hint="eastAsia" w:ascii="宋体" w:hAnsi="宋体" w:eastAsia="宋体" w:cs="宋体"/>
          <w:sz w:val="24"/>
          <w:szCs w:val="24"/>
        </w:rPr>
        <w:t>应能记录各主要部件的运行时间。</w:t>
      </w:r>
    </w:p>
    <w:p>
      <w:pPr>
        <w:pStyle w:val="3"/>
        <w:keepNext w:val="0"/>
        <w:keepLines w:val="0"/>
        <w:widowControl/>
        <w:suppressLineNumbers w:val="0"/>
        <w:ind w:left="0" w:firstLine="480"/>
      </w:pPr>
      <w:r>
        <w:rPr>
          <w:rFonts w:hint="eastAsia" w:ascii="宋体" w:hAnsi="宋体" w:eastAsia="宋体" w:cs="宋体"/>
          <w:sz w:val="24"/>
          <w:szCs w:val="24"/>
        </w:rPr>
        <w:t>应具有多级密码保护功能，防止误操作。</w:t>
      </w:r>
    </w:p>
    <w:p>
      <w:pPr>
        <w:pStyle w:val="3"/>
        <w:keepNext w:val="0"/>
        <w:keepLines w:val="0"/>
        <w:widowControl/>
        <w:suppressLineNumbers w:val="0"/>
        <w:ind w:left="0" w:firstLine="480"/>
      </w:pPr>
      <w:r>
        <w:rPr>
          <w:rFonts w:hint="eastAsia" w:ascii="宋体" w:hAnsi="宋体" w:eastAsia="宋体" w:cs="宋体"/>
          <w:sz w:val="24"/>
          <w:szCs w:val="24"/>
        </w:rPr>
        <w:t>应具备2台机组间主备切换以及轮流工作的联机功能，除普通双绞线外无需增加任何通信选配件。</w:t>
      </w:r>
    </w:p>
    <w:p>
      <w:pPr>
        <w:pStyle w:val="3"/>
        <w:keepNext w:val="0"/>
        <w:keepLines w:val="0"/>
        <w:widowControl/>
        <w:suppressLineNumbers w:val="0"/>
        <w:ind w:left="0" w:firstLine="480"/>
      </w:pPr>
      <w:r>
        <w:rPr>
          <w:rFonts w:hint="eastAsia" w:ascii="宋体" w:hAnsi="宋体" w:eastAsia="宋体" w:cs="宋体"/>
          <w:sz w:val="24"/>
          <w:szCs w:val="24"/>
        </w:rPr>
        <w:t>1.5机房专用空调机组的监控性能</w:t>
      </w:r>
    </w:p>
    <w:p>
      <w:pPr>
        <w:pStyle w:val="3"/>
        <w:keepNext w:val="0"/>
        <w:keepLines w:val="0"/>
        <w:widowControl/>
        <w:suppressLineNumbers w:val="0"/>
        <w:ind w:left="0" w:firstLine="480"/>
      </w:pPr>
      <w:r>
        <w:rPr>
          <w:rFonts w:hint="eastAsia" w:ascii="宋体" w:hAnsi="宋体" w:eastAsia="宋体" w:cs="宋体"/>
          <w:sz w:val="24"/>
          <w:szCs w:val="24"/>
        </w:rPr>
        <w:t>1）机房专用空调机组应具有方便的现场监控及远程监控能力</w:t>
      </w:r>
    </w:p>
    <w:p>
      <w:pPr>
        <w:pStyle w:val="3"/>
        <w:keepNext w:val="0"/>
        <w:keepLines w:val="0"/>
        <w:widowControl/>
        <w:suppressLineNumbers w:val="0"/>
        <w:ind w:left="0" w:firstLine="480"/>
      </w:pPr>
      <w:r>
        <w:rPr>
          <w:rFonts w:hint="eastAsia" w:ascii="宋体" w:hAnsi="宋体" w:eastAsia="宋体" w:cs="宋体"/>
          <w:sz w:val="24"/>
          <w:szCs w:val="24"/>
        </w:rPr>
        <w:t>2) 系统应具有三遥性能</w:t>
      </w:r>
    </w:p>
    <w:p>
      <w:pPr>
        <w:pStyle w:val="3"/>
        <w:keepNext w:val="0"/>
        <w:keepLines w:val="0"/>
        <w:widowControl/>
        <w:suppressLineNumbers w:val="0"/>
        <w:ind w:left="0" w:firstLine="480"/>
      </w:pPr>
      <w:r>
        <w:rPr>
          <w:rFonts w:hint="eastAsia" w:ascii="宋体" w:hAnsi="宋体" w:eastAsia="宋体" w:cs="宋体"/>
          <w:sz w:val="24"/>
          <w:szCs w:val="24"/>
        </w:rPr>
        <w:t>遥测项目：送风温度、回风温度、送风湿度、回风湿度、显示机组工作状态等</w:t>
      </w:r>
    </w:p>
    <w:p>
      <w:pPr>
        <w:pStyle w:val="3"/>
        <w:keepNext w:val="0"/>
        <w:keepLines w:val="0"/>
        <w:widowControl/>
        <w:suppressLineNumbers w:val="0"/>
        <w:ind w:left="0" w:firstLine="480"/>
      </w:pPr>
      <w:r>
        <w:rPr>
          <w:rFonts w:hint="eastAsia" w:ascii="宋体" w:hAnsi="宋体" w:eastAsia="宋体" w:cs="宋体"/>
          <w:sz w:val="24"/>
          <w:szCs w:val="24"/>
        </w:rPr>
        <w:t>遥信项目：开/关机，电压、电流过高/低，回风温度过高/低，回风湿度过高/低，风机正常/故障，压缩机正常/故障等</w:t>
      </w:r>
    </w:p>
    <w:p>
      <w:pPr>
        <w:pStyle w:val="3"/>
        <w:keepNext w:val="0"/>
        <w:keepLines w:val="0"/>
        <w:widowControl/>
        <w:suppressLineNumbers w:val="0"/>
        <w:ind w:left="0" w:firstLine="480"/>
      </w:pPr>
      <w:r>
        <w:rPr>
          <w:rFonts w:hint="eastAsia" w:ascii="宋体" w:hAnsi="宋体" w:eastAsia="宋体" w:cs="宋体"/>
          <w:sz w:val="24"/>
          <w:szCs w:val="24"/>
        </w:rPr>
        <w:t>遥控项目：空调开/关机</w:t>
      </w:r>
    </w:p>
    <w:p>
      <w:pPr>
        <w:pStyle w:val="3"/>
        <w:keepNext w:val="0"/>
        <w:keepLines w:val="0"/>
        <w:widowControl/>
        <w:suppressLineNumbers w:val="0"/>
        <w:ind w:left="0" w:firstLine="480"/>
      </w:pPr>
      <w:r>
        <w:rPr>
          <w:rFonts w:hint="eastAsia" w:ascii="宋体" w:hAnsi="宋体" w:eastAsia="宋体" w:cs="宋体"/>
          <w:sz w:val="24"/>
          <w:szCs w:val="24"/>
        </w:rPr>
        <w:t>3）系统应具备通信接口</w:t>
      </w:r>
    </w:p>
    <w:p>
      <w:pPr>
        <w:pStyle w:val="3"/>
        <w:keepNext w:val="0"/>
        <w:keepLines w:val="0"/>
        <w:widowControl/>
        <w:suppressLineNumbers w:val="0"/>
        <w:ind w:left="0" w:firstLine="480"/>
      </w:pPr>
      <w:r>
        <w:rPr>
          <w:rFonts w:hint="eastAsia" w:ascii="宋体" w:hAnsi="宋体" w:eastAsia="宋体" w:cs="宋体"/>
          <w:sz w:val="24"/>
          <w:szCs w:val="24"/>
        </w:rPr>
        <w:t>具备RS232和RS485(或RS422)接口，且应具有良好的电气隔离(信号端子对地承受直流电压500V、1分钟不击穿或闪烁)；</w:t>
      </w:r>
    </w:p>
    <w:p>
      <w:pPr>
        <w:pStyle w:val="3"/>
        <w:keepNext w:val="0"/>
        <w:keepLines w:val="0"/>
        <w:widowControl/>
        <w:suppressLineNumbers w:val="0"/>
        <w:ind w:left="0" w:firstLine="480"/>
      </w:pPr>
      <w:r>
        <w:rPr>
          <w:rFonts w:hint="eastAsia" w:ascii="宋体" w:hAnsi="宋体" w:eastAsia="宋体" w:cs="宋体"/>
          <w:sz w:val="24"/>
          <w:szCs w:val="24"/>
        </w:rPr>
        <w:t>免费提供通讯协议。</w:t>
      </w:r>
    </w:p>
    <w:p>
      <w:pPr>
        <w:pStyle w:val="3"/>
        <w:keepNext w:val="0"/>
        <w:keepLines w:val="0"/>
        <w:widowControl/>
        <w:suppressLineNumbers w:val="0"/>
        <w:ind w:left="0" w:firstLine="480"/>
      </w:pPr>
      <w:r>
        <w:rPr>
          <w:rFonts w:hint="eastAsia" w:ascii="宋体" w:hAnsi="宋体" w:eastAsia="宋体" w:cs="宋体"/>
          <w:sz w:val="24"/>
          <w:szCs w:val="24"/>
        </w:rPr>
        <w:t>4）投标机组需免费提供空调单机远程监控软件，需能实现远程开关机、状态查看、参数设置、告警查看及设置等功能，可实现告警邮件通知等功能。</w:t>
      </w:r>
    </w:p>
    <w:p>
      <w:pPr>
        <w:pStyle w:val="3"/>
        <w:keepNext w:val="0"/>
        <w:keepLines w:val="0"/>
        <w:widowControl/>
        <w:suppressLineNumbers w:val="0"/>
        <w:ind w:left="0" w:firstLine="480"/>
      </w:pPr>
      <w:r>
        <w:rPr>
          <w:rFonts w:hint="eastAsia" w:ascii="宋体" w:hAnsi="宋体" w:eastAsia="宋体" w:cs="宋体"/>
          <w:sz w:val="24"/>
          <w:szCs w:val="24"/>
        </w:rPr>
        <w:t>5）设备运行参数的设置：设备应具有智能判断功能，对于超常规的参数设置（错误命令），应能自动拒绝。</w:t>
      </w:r>
    </w:p>
    <w:p>
      <w:pPr>
        <w:pStyle w:val="3"/>
        <w:keepNext w:val="0"/>
        <w:keepLines w:val="0"/>
        <w:widowControl/>
        <w:suppressLineNumbers w:val="0"/>
        <w:ind w:left="0" w:firstLine="480"/>
      </w:pPr>
      <w:r>
        <w:rPr>
          <w:rFonts w:hint="eastAsia" w:ascii="宋体" w:hAnsi="宋体" w:eastAsia="宋体" w:cs="宋体"/>
          <w:sz w:val="24"/>
          <w:szCs w:val="24"/>
        </w:rPr>
        <w:t>1.6 机房专用空调机组的冷却设备</w:t>
      </w:r>
    </w:p>
    <w:p>
      <w:pPr>
        <w:pStyle w:val="3"/>
        <w:keepNext w:val="0"/>
        <w:keepLines w:val="0"/>
        <w:widowControl/>
        <w:suppressLineNumbers w:val="0"/>
        <w:ind w:left="0" w:firstLine="480"/>
      </w:pPr>
      <w:r>
        <w:rPr>
          <w:rFonts w:hint="eastAsia" w:ascii="宋体" w:hAnsi="宋体" w:eastAsia="宋体" w:cs="宋体"/>
          <w:sz w:val="24"/>
          <w:szCs w:val="24"/>
        </w:rPr>
        <w:t>1）机房专用空调机组应采用风冷冷却方式。</w:t>
      </w:r>
    </w:p>
    <w:p>
      <w:pPr>
        <w:pStyle w:val="3"/>
        <w:keepNext w:val="0"/>
        <w:keepLines w:val="0"/>
        <w:widowControl/>
        <w:suppressLineNumbers w:val="0"/>
        <w:ind w:left="0" w:firstLine="480"/>
      </w:pPr>
      <w:r>
        <w:rPr>
          <w:rFonts w:hint="eastAsia" w:ascii="宋体" w:hAnsi="宋体" w:eastAsia="宋体" w:cs="宋体"/>
          <w:sz w:val="24"/>
          <w:szCs w:val="24"/>
        </w:rPr>
        <w:t>2)机房专用空调室外机应具有良好的刚性和防腐性能，适应多种环境条件。</w:t>
      </w:r>
    </w:p>
    <w:p>
      <w:pPr>
        <w:pStyle w:val="3"/>
        <w:keepNext w:val="0"/>
        <w:keepLines w:val="0"/>
        <w:widowControl/>
        <w:suppressLineNumbers w:val="0"/>
        <w:ind w:left="0" w:firstLine="480"/>
      </w:pPr>
      <w:r>
        <w:rPr>
          <w:rFonts w:hint="eastAsia" w:ascii="宋体" w:hAnsi="宋体" w:eastAsia="宋体" w:cs="宋体"/>
          <w:sz w:val="24"/>
          <w:szCs w:val="24"/>
        </w:rPr>
        <w:t>3）机房专用空调机组的风冷型室外冷凝器应采用无极全调速装置，保证系统冷凝压力的稳定并降低噪声。</w:t>
      </w:r>
    </w:p>
    <w:p>
      <w:pPr>
        <w:pStyle w:val="3"/>
        <w:keepNext w:val="0"/>
        <w:keepLines w:val="0"/>
        <w:widowControl/>
        <w:suppressLineNumbers w:val="0"/>
        <w:ind w:left="0" w:firstLine="480"/>
      </w:pPr>
      <w:r>
        <w:rPr>
          <w:rFonts w:hint="eastAsia" w:ascii="宋体" w:hAnsi="宋体" w:eastAsia="宋体" w:cs="宋体"/>
          <w:sz w:val="24"/>
          <w:szCs w:val="24"/>
        </w:rPr>
        <w:t>4）机房专用空调机组的风冷型室外冷凝器的风机输入电压百分比及管道压力信息应能在室内机组显示面板上显示，便于监控室外机运行的状态。</w:t>
      </w:r>
    </w:p>
    <w:p>
      <w:pPr>
        <w:pStyle w:val="3"/>
        <w:keepNext w:val="0"/>
        <w:keepLines w:val="0"/>
        <w:widowControl/>
        <w:suppressLineNumbers w:val="0"/>
        <w:ind w:left="0" w:firstLine="480"/>
      </w:pPr>
      <w:r>
        <w:rPr>
          <w:rFonts w:hint="eastAsia" w:ascii="宋体" w:hAnsi="宋体" w:eastAsia="宋体" w:cs="宋体"/>
          <w:sz w:val="24"/>
          <w:szCs w:val="24"/>
        </w:rPr>
        <w:t>5）机房专用空调机组的冷凝器出厂时应保压，管路端口应有防止异物进入的措施。</w:t>
      </w:r>
    </w:p>
    <w:p>
      <w:pPr>
        <w:pStyle w:val="3"/>
        <w:keepNext w:val="0"/>
        <w:keepLines w:val="0"/>
        <w:widowControl/>
        <w:suppressLineNumbers w:val="0"/>
        <w:ind w:left="0" w:firstLine="480"/>
      </w:pPr>
      <w:r>
        <w:rPr>
          <w:rFonts w:hint="eastAsia" w:ascii="宋体" w:hAnsi="宋体" w:eastAsia="宋体" w:cs="宋体"/>
          <w:sz w:val="24"/>
          <w:szCs w:val="24"/>
        </w:rPr>
        <w:t>1.7 机房专用空调机组安装特性</w:t>
      </w:r>
    </w:p>
    <w:p>
      <w:pPr>
        <w:pStyle w:val="3"/>
        <w:keepNext w:val="0"/>
        <w:keepLines w:val="0"/>
        <w:widowControl/>
        <w:suppressLineNumbers w:val="0"/>
        <w:ind w:left="0" w:firstLine="480"/>
      </w:pPr>
      <w:r>
        <w:rPr>
          <w:rFonts w:hint="eastAsia" w:ascii="宋体" w:hAnsi="宋体" w:eastAsia="宋体" w:cs="宋体"/>
          <w:sz w:val="24"/>
          <w:szCs w:val="24"/>
        </w:rPr>
        <w:t>室内空调机组需要全正面维护，可以靠墙安装。</w:t>
      </w:r>
    </w:p>
    <w:p>
      <w:pPr>
        <w:pStyle w:val="3"/>
        <w:keepNext w:val="0"/>
        <w:keepLines w:val="0"/>
        <w:widowControl/>
        <w:suppressLineNumbers w:val="0"/>
        <w:ind w:left="0" w:firstLine="480"/>
      </w:pPr>
      <w:r>
        <w:rPr>
          <w:rFonts w:hint="eastAsia" w:ascii="宋体" w:hAnsi="宋体" w:eastAsia="宋体" w:cs="宋体"/>
          <w:sz w:val="24"/>
          <w:szCs w:val="24"/>
        </w:rPr>
        <w:t>1.8精密空调应具有3C认证证书和CQC节能认证证书</w:t>
      </w:r>
      <w:r>
        <w:rPr>
          <w:rFonts w:hint="eastAsia" w:ascii="宋体" w:hAnsi="宋体" w:eastAsia="宋体" w:cs="宋体"/>
          <w:strike/>
          <w:sz w:val="24"/>
          <w:szCs w:val="24"/>
        </w:rPr>
        <w:t>。</w:t>
      </w:r>
    </w:p>
    <w:p>
      <w:pPr>
        <w:pStyle w:val="3"/>
        <w:keepNext w:val="0"/>
        <w:keepLines w:val="0"/>
        <w:widowControl/>
        <w:suppressLineNumbers w:val="0"/>
        <w:ind w:left="0" w:firstLine="480"/>
      </w:pPr>
      <w:r>
        <w:rPr>
          <w:rFonts w:hint="eastAsia" w:ascii="宋体" w:hAnsi="宋体" w:eastAsia="宋体" w:cs="宋体"/>
          <w:sz w:val="24"/>
          <w:szCs w:val="24"/>
        </w:rPr>
        <w:t>2.服务要求</w:t>
      </w:r>
    </w:p>
    <w:p>
      <w:pPr>
        <w:pStyle w:val="3"/>
        <w:keepNext w:val="0"/>
        <w:keepLines w:val="0"/>
        <w:widowControl/>
        <w:suppressLineNumbers w:val="0"/>
        <w:ind w:left="0" w:firstLine="480"/>
      </w:pPr>
      <w:r>
        <w:rPr>
          <w:rFonts w:hint="eastAsia" w:ascii="宋体" w:hAnsi="宋体" w:eastAsia="宋体" w:cs="宋体"/>
          <w:sz w:val="24"/>
          <w:szCs w:val="24"/>
        </w:rPr>
        <w:t>2.1具备履行合同所必须的设备和专业技术能力。</w:t>
      </w:r>
    </w:p>
    <w:p>
      <w:pPr>
        <w:pStyle w:val="3"/>
        <w:keepNext w:val="0"/>
        <w:keepLines w:val="0"/>
        <w:widowControl/>
        <w:suppressLineNumbers w:val="0"/>
        <w:ind w:left="0" w:firstLine="480"/>
      </w:pPr>
      <w:r>
        <w:rPr>
          <w:rFonts w:hint="eastAsia" w:ascii="宋体" w:hAnsi="宋体" w:eastAsia="宋体" w:cs="宋体"/>
          <w:sz w:val="24"/>
          <w:szCs w:val="24"/>
        </w:rPr>
        <w:t>2.2对精密空调提供全面的硬件保修、保养和定期巡检，要求每季度巡检一次，至少每半年清洗一次室外机；同时出具维护巡检报告单等材料，将巡检的内容和结果及时告知客户，并将巡检报告给客户签字确认留档。</w:t>
      </w:r>
    </w:p>
    <w:p>
      <w:pPr>
        <w:pStyle w:val="3"/>
        <w:keepNext w:val="0"/>
        <w:keepLines w:val="0"/>
        <w:widowControl/>
        <w:suppressLineNumbers w:val="0"/>
        <w:ind w:left="0" w:firstLine="480"/>
      </w:pPr>
      <w:r>
        <w:rPr>
          <w:rFonts w:hint="eastAsia" w:ascii="宋体" w:hAnsi="宋体" w:eastAsia="宋体" w:cs="宋体"/>
          <w:sz w:val="24"/>
          <w:szCs w:val="24"/>
        </w:rPr>
        <w:t>2.3 须开放相关接口，配合把本次采购设备接入我院动力环境监控。</w:t>
      </w:r>
    </w:p>
    <w:p>
      <w:pPr>
        <w:pStyle w:val="3"/>
        <w:keepNext w:val="0"/>
        <w:keepLines w:val="0"/>
        <w:widowControl/>
        <w:suppressLineNumbers w:val="0"/>
        <w:ind w:left="0" w:firstLine="480"/>
      </w:pPr>
      <w:r>
        <w:rPr>
          <w:rFonts w:hint="eastAsia" w:ascii="宋体" w:hAnsi="宋体" w:eastAsia="宋体" w:cs="宋体"/>
          <w:sz w:val="24"/>
          <w:szCs w:val="24"/>
        </w:rPr>
        <w:t>2.4 本项目设备安装包含设备搬运、就位、冷媒、配电接入及铜管等所有安装实施所有费用和机房原有精密空调的调整工作。</w:t>
      </w:r>
    </w:p>
    <w:p>
      <w:pPr>
        <w:pStyle w:val="3"/>
        <w:keepNext w:val="0"/>
        <w:keepLines w:val="0"/>
        <w:widowControl/>
        <w:suppressLineNumbers w:val="0"/>
        <w:ind w:left="0" w:firstLine="480"/>
      </w:pPr>
      <w:r>
        <w:rPr>
          <w:rFonts w:hint="eastAsia" w:ascii="宋体" w:hAnsi="宋体" w:eastAsia="宋体" w:cs="宋体"/>
          <w:sz w:val="24"/>
          <w:szCs w:val="24"/>
        </w:rPr>
        <w:t>2.5服务响应时间：</w:t>
      </w:r>
    </w:p>
    <w:p>
      <w:pPr>
        <w:pStyle w:val="3"/>
        <w:keepNext w:val="0"/>
        <w:keepLines w:val="0"/>
        <w:widowControl/>
        <w:suppressLineNumbers w:val="0"/>
        <w:ind w:left="0" w:firstLine="480"/>
      </w:pPr>
      <w:r>
        <w:rPr>
          <w:rFonts w:hint="eastAsia" w:ascii="宋体" w:hAnsi="宋体" w:eastAsia="宋体" w:cs="宋体"/>
          <w:sz w:val="24"/>
          <w:szCs w:val="24"/>
        </w:rPr>
        <w:t>对用户设备发生的问题7×24小时及时响应，响应内容包括：</w:t>
      </w:r>
    </w:p>
    <w:p>
      <w:pPr>
        <w:pStyle w:val="3"/>
        <w:keepNext w:val="0"/>
        <w:keepLines w:val="0"/>
        <w:widowControl/>
        <w:suppressLineNumbers w:val="0"/>
        <w:ind w:left="0" w:firstLine="480"/>
      </w:pPr>
      <w:r>
        <w:rPr>
          <w:rFonts w:hint="eastAsia" w:ascii="宋体" w:hAnsi="宋体" w:eastAsia="宋体" w:cs="宋体"/>
          <w:sz w:val="24"/>
          <w:szCs w:val="24"/>
        </w:rPr>
        <w:t>1）由专业工程师回答用户提出的技术问题；</w:t>
      </w:r>
    </w:p>
    <w:p>
      <w:pPr>
        <w:pStyle w:val="3"/>
        <w:keepNext w:val="0"/>
        <w:keepLines w:val="0"/>
        <w:widowControl/>
        <w:suppressLineNumbers w:val="0"/>
        <w:ind w:left="0" w:firstLine="480"/>
      </w:pPr>
      <w:r>
        <w:rPr>
          <w:rFonts w:hint="eastAsia" w:ascii="宋体" w:hAnsi="宋体" w:eastAsia="宋体" w:cs="宋体"/>
          <w:sz w:val="24"/>
          <w:szCs w:val="24"/>
        </w:rPr>
        <w:t>2）了解故障情况；</w:t>
      </w:r>
    </w:p>
    <w:p>
      <w:pPr>
        <w:pStyle w:val="3"/>
        <w:keepNext w:val="0"/>
        <w:keepLines w:val="0"/>
        <w:widowControl/>
        <w:suppressLineNumbers w:val="0"/>
        <w:ind w:left="0" w:firstLine="480"/>
      </w:pPr>
      <w:r>
        <w:rPr>
          <w:rFonts w:hint="eastAsia" w:ascii="宋体" w:hAnsi="宋体" w:eastAsia="宋体" w:cs="宋体"/>
          <w:sz w:val="24"/>
          <w:szCs w:val="24"/>
        </w:rPr>
        <w:t>3）提出排除故障的方法；</w:t>
      </w:r>
    </w:p>
    <w:p>
      <w:pPr>
        <w:pStyle w:val="3"/>
        <w:keepNext w:val="0"/>
        <w:keepLines w:val="0"/>
        <w:widowControl/>
        <w:suppressLineNumbers w:val="0"/>
        <w:ind w:left="0" w:firstLine="480"/>
      </w:pPr>
      <w:r>
        <w:rPr>
          <w:rFonts w:hint="eastAsia" w:ascii="宋体" w:hAnsi="宋体" w:eastAsia="宋体" w:cs="宋体"/>
          <w:sz w:val="24"/>
          <w:szCs w:val="24"/>
        </w:rPr>
        <w:t>4）通知专业工程师到达现场维修时间：若设备出现故障，技术人员应在2小时内赶到现场免费进行维护和更换零部件、设备，免费提供维修服务，及时解决设备中存在的各种问题，设备出现较大故障保证在24小时内修复。</w:t>
      </w:r>
    </w:p>
    <w:p>
      <w:pPr>
        <w:pStyle w:val="3"/>
        <w:keepNext w:val="0"/>
        <w:keepLines w:val="0"/>
        <w:widowControl/>
        <w:suppressLineNumbers w:val="0"/>
        <w:ind w:left="0" w:firstLine="480"/>
      </w:pPr>
      <w:r>
        <w:rPr>
          <w:rFonts w:hint="eastAsia" w:ascii="宋体" w:hAnsi="宋体" w:eastAsia="宋体" w:cs="宋体"/>
          <w:sz w:val="24"/>
          <w:szCs w:val="24"/>
        </w:rPr>
        <w:t>5）全年365天，每周7天，每天24小时服务。</w:t>
      </w:r>
    </w:p>
    <w:p>
      <w:pPr>
        <w:pStyle w:val="3"/>
        <w:keepNext w:val="0"/>
        <w:keepLines w:val="0"/>
        <w:widowControl/>
        <w:suppressLineNumbers w:val="0"/>
        <w:ind w:left="0" w:firstLine="480"/>
      </w:pPr>
      <w:r>
        <w:rPr>
          <w:rFonts w:hint="eastAsia" w:ascii="宋体" w:hAnsi="宋体" w:eastAsia="宋体" w:cs="宋体"/>
          <w:sz w:val="24"/>
          <w:szCs w:val="24"/>
        </w:rPr>
        <w:t>2.5对用户维护人员进行基本运行、维护培训。</w:t>
      </w:r>
    </w:p>
    <w:p>
      <w:pPr>
        <w:pStyle w:val="3"/>
        <w:keepNext w:val="0"/>
        <w:keepLines w:val="0"/>
        <w:widowControl/>
        <w:suppressLineNumbers w:val="0"/>
        <w:ind w:left="0" w:firstLine="480"/>
      </w:pPr>
      <w:r>
        <w:rPr>
          <w:rFonts w:hint="eastAsia" w:ascii="宋体" w:hAnsi="宋体" w:eastAsia="宋体" w:cs="宋体"/>
          <w:sz w:val="24"/>
          <w:szCs w:val="24"/>
        </w:rPr>
        <w:t>2.6服务机构：为方便及时的服务，成交方须承诺成交后在龙岩市区设定维护服务点。</w:t>
      </w:r>
    </w:p>
    <w:p>
      <w:pPr>
        <w:pStyle w:val="3"/>
        <w:keepNext w:val="0"/>
        <w:keepLines w:val="0"/>
        <w:widowControl/>
        <w:suppressLineNumbers w:val="0"/>
        <w:ind w:left="0" w:firstLine="420"/>
      </w:pPr>
      <w:r>
        <w:rPr>
          <w:rStyle w:val="6"/>
        </w:rPr>
        <w:t>备注：1、上述“（一）、采购内容、技术参数及要求”为重要要求，供 应商不满足上述要求的，视为未实质性响应询价文件的要求,询价将被拒绝。</w:t>
      </w:r>
    </w:p>
    <w:p>
      <w:pPr>
        <w:pStyle w:val="3"/>
        <w:keepNext w:val="0"/>
        <w:keepLines w:val="0"/>
        <w:widowControl/>
        <w:suppressLineNumbers w:val="0"/>
        <w:ind w:left="0" w:firstLine="375"/>
      </w:pPr>
      <w:r>
        <w:rPr>
          <w:rStyle w:val="6"/>
          <w:sz w:val="19"/>
          <w:szCs w:val="19"/>
        </w:rPr>
        <w:t>2</w:t>
      </w:r>
      <w:r>
        <w:rPr>
          <w:rStyle w:val="6"/>
          <w:rFonts w:hint="eastAsia" w:ascii="宋体" w:hAnsi="宋体" w:eastAsia="宋体" w:cs="宋体"/>
          <w:sz w:val="19"/>
          <w:szCs w:val="19"/>
        </w:rPr>
        <w:t>、</w:t>
      </w:r>
      <w:r>
        <w:rPr>
          <w:rStyle w:val="6"/>
          <w:rFonts w:hint="eastAsia" w:ascii="宋体" w:hAnsi="宋体" w:eastAsia="宋体" w:cs="宋体"/>
          <w:sz w:val="18"/>
          <w:szCs w:val="18"/>
        </w:rPr>
        <w:t>供</w:t>
      </w:r>
      <w:r>
        <w:rPr>
          <w:rStyle w:val="6"/>
        </w:rPr>
        <w:t> </w:t>
      </w:r>
      <w:r>
        <w:rPr>
          <w:rStyle w:val="6"/>
          <w:rFonts w:hint="eastAsia" w:ascii="宋体" w:hAnsi="宋体" w:eastAsia="宋体" w:cs="宋体"/>
          <w:sz w:val="18"/>
          <w:szCs w:val="18"/>
        </w:rPr>
        <w:t>应商未按上述“（一）”要求提供佐证材料的，属重大偏离，询价将被拒绝。</w:t>
      </w:r>
    </w:p>
    <w:p>
      <w:pPr>
        <w:pStyle w:val="3"/>
        <w:keepNext w:val="0"/>
        <w:keepLines w:val="0"/>
        <w:widowControl/>
        <w:suppressLineNumbers w:val="0"/>
        <w:ind w:left="0" w:firstLine="465"/>
      </w:pPr>
      <w:r>
        <w:rPr>
          <w:rStyle w:val="6"/>
          <w:sz w:val="22"/>
          <w:szCs w:val="22"/>
          <w:shd w:val="clear" w:fill="FFFFFF"/>
        </w:rPr>
        <w:t>3</w:t>
      </w:r>
      <w:r>
        <w:rPr>
          <w:rStyle w:val="6"/>
          <w:rFonts w:hint="eastAsia" w:ascii="宋体" w:hAnsi="宋体" w:eastAsia="宋体" w:cs="宋体"/>
          <w:sz w:val="22"/>
          <w:szCs w:val="22"/>
          <w:shd w:val="clear" w:fill="FFFFFF"/>
        </w:rPr>
        <w:t>、</w:t>
      </w:r>
      <w:r>
        <w:rPr>
          <w:rFonts w:hint="eastAsia" w:ascii="宋体" w:hAnsi="宋体" w:eastAsia="宋体" w:cs="宋体"/>
          <w:sz w:val="24"/>
          <w:szCs w:val="24"/>
        </w:rPr>
        <w:t>依据《关于调整优化节能产品、环境标志产品政府采购执行机制的通知》（财库〔2019〕9号）和《关于印发节能产品政府采购品目清单的通知》（财库〔2019〕19号）的规定,</w:t>
      </w:r>
      <w:r>
        <w:rPr>
          <w:rStyle w:val="6"/>
          <w:rFonts w:hint="eastAsia" w:ascii="宋体" w:hAnsi="宋体" w:eastAsia="宋体" w:cs="宋体"/>
          <w:color w:val="FF0000"/>
          <w:shd w:val="clear" w:fill="FFFFFF"/>
        </w:rPr>
        <w:t>采购货物中</w:t>
      </w:r>
      <w:r>
        <w:rPr>
          <w:rStyle w:val="6"/>
          <w:rFonts w:hint="eastAsia" w:ascii="宋体" w:hAnsi="宋体" w:eastAsia="宋体" w:cs="宋体"/>
          <w:color w:val="FF0000"/>
          <w:u w:val="single"/>
          <w:shd w:val="clear" w:fill="FFFFFF"/>
        </w:rPr>
        <w:t>精密空调</w:t>
      </w:r>
      <w:r>
        <w:rPr>
          <w:rStyle w:val="6"/>
          <w:rFonts w:hint="eastAsia" w:ascii="宋体" w:hAnsi="宋体" w:eastAsia="宋体" w:cs="宋体"/>
          <w:color w:val="FF0000"/>
          <w:shd w:val="clear" w:fill="FFFFFF"/>
        </w:rPr>
        <w:t>属强制采购产品，投标产品须具有节能产品认证证书（产品型号应与证书中的产品型号一致</w:t>
      </w:r>
      <w:r>
        <w:rPr>
          <w:rStyle w:val="6"/>
          <w:rFonts w:hint="eastAsia" w:ascii="宋体" w:hAnsi="宋体" w:eastAsia="宋体" w:cs="宋体"/>
          <w:shd w:val="clear" w:fill="FFFFFF"/>
        </w:rPr>
        <w:t>，认证机构在《参与实施政府采购节能产品认证机构名录》内</w:t>
      </w:r>
      <w:r>
        <w:rPr>
          <w:rStyle w:val="6"/>
          <w:rFonts w:hint="eastAsia" w:ascii="宋体" w:hAnsi="宋体" w:eastAsia="宋体" w:cs="宋体"/>
          <w:color w:val="FF0000"/>
          <w:shd w:val="clear" w:fill="FFFFFF"/>
        </w:rPr>
        <w:t>）。须提供有效的认证证书复印件，否则询价将被拒绝。</w:t>
      </w:r>
    </w:p>
    <w:p>
      <w:pPr>
        <w:pStyle w:val="3"/>
        <w:keepNext w:val="0"/>
        <w:keepLines w:val="0"/>
        <w:widowControl/>
        <w:suppressLineNumbers w:val="0"/>
        <w:ind w:left="0" w:firstLine="480"/>
      </w:pPr>
      <w:r>
        <w:rPr>
          <w:rStyle w:val="6"/>
          <w:rFonts w:hint="eastAsia" w:ascii="宋体" w:hAnsi="宋体" w:eastAsia="宋体" w:cs="宋体"/>
          <w:sz w:val="24"/>
          <w:szCs w:val="24"/>
        </w:rPr>
        <w:t>4、</w:t>
      </w:r>
      <w:r>
        <w:rPr>
          <w:rStyle w:val="6"/>
          <w:rFonts w:hint="eastAsia" w:ascii="宋体" w:hAnsi="宋体" w:eastAsia="宋体" w:cs="宋体"/>
          <w:sz w:val="24"/>
          <w:szCs w:val="24"/>
          <w:u w:val="single"/>
        </w:rPr>
        <w:t>精密空调</w:t>
      </w:r>
      <w:r>
        <w:rPr>
          <w:rStyle w:val="6"/>
          <w:rFonts w:hint="eastAsia" w:ascii="宋体" w:hAnsi="宋体" w:eastAsia="宋体" w:cs="宋体"/>
          <w:sz w:val="24"/>
          <w:szCs w:val="24"/>
        </w:rPr>
        <w:t>为核心产品，多家供</w:t>
      </w:r>
      <w:r>
        <w:rPr>
          <w:rStyle w:val="6"/>
        </w:rPr>
        <w:t> </w:t>
      </w:r>
      <w:r>
        <w:rPr>
          <w:rStyle w:val="6"/>
          <w:rFonts w:hint="eastAsia" w:ascii="宋体" w:hAnsi="宋体" w:eastAsia="宋体" w:cs="宋体"/>
          <w:sz w:val="24"/>
          <w:szCs w:val="24"/>
        </w:rPr>
        <w:t>应商提供的</w:t>
      </w:r>
      <w:r>
        <w:rPr>
          <w:rStyle w:val="6"/>
          <w:rFonts w:hint="eastAsia" w:ascii="宋体" w:hAnsi="宋体" w:eastAsia="宋体" w:cs="宋体"/>
          <w:sz w:val="24"/>
          <w:szCs w:val="24"/>
          <w:u w:val="single"/>
        </w:rPr>
        <w:t>精密空调</w:t>
      </w:r>
      <w:r>
        <w:rPr>
          <w:rStyle w:val="6"/>
          <w:rFonts w:hint="eastAsia" w:ascii="宋体" w:hAnsi="宋体" w:eastAsia="宋体" w:cs="宋体"/>
          <w:sz w:val="24"/>
          <w:szCs w:val="24"/>
        </w:rPr>
        <w:t>品</w:t>
      </w:r>
      <w:r>
        <w:rPr>
          <w:rStyle w:val="6"/>
        </w:rPr>
        <w:t> </w:t>
      </w:r>
      <w:r>
        <w:rPr>
          <w:rStyle w:val="6"/>
          <w:rFonts w:hint="eastAsia" w:ascii="宋体" w:hAnsi="宋体" w:eastAsia="宋体" w:cs="宋体"/>
          <w:sz w:val="24"/>
          <w:szCs w:val="24"/>
        </w:rPr>
        <w:t>牌型号相同的，视为提供同品</w:t>
      </w:r>
      <w:r>
        <w:rPr>
          <w:rStyle w:val="6"/>
        </w:rPr>
        <w:t> </w:t>
      </w:r>
      <w:r>
        <w:rPr>
          <w:rStyle w:val="6"/>
          <w:rFonts w:hint="eastAsia" w:ascii="宋体" w:hAnsi="宋体" w:eastAsia="宋体" w:cs="宋体"/>
          <w:sz w:val="24"/>
          <w:szCs w:val="24"/>
        </w:rPr>
        <w:t>牌同型号产品（</w:t>
      </w:r>
      <w:r>
        <w:rPr>
          <w:rFonts w:hint="eastAsia" w:ascii="宋体" w:hAnsi="宋体" w:eastAsia="宋体" w:cs="宋体"/>
          <w:sz w:val="24"/>
          <w:szCs w:val="24"/>
        </w:rPr>
        <w:t>提供同品</w:t>
      </w:r>
      <w:r>
        <w:t> </w:t>
      </w:r>
      <w:r>
        <w:rPr>
          <w:rFonts w:hint="eastAsia" w:ascii="宋体" w:hAnsi="宋体" w:eastAsia="宋体" w:cs="宋体"/>
          <w:sz w:val="24"/>
          <w:szCs w:val="24"/>
        </w:rPr>
        <w:t>牌同型号产品的不同询价供</w:t>
      </w:r>
      <w:r>
        <w:t> </w:t>
      </w:r>
      <w:r>
        <w:rPr>
          <w:rFonts w:hint="eastAsia" w:ascii="宋体" w:hAnsi="宋体" w:eastAsia="宋体" w:cs="宋体"/>
          <w:sz w:val="24"/>
          <w:szCs w:val="24"/>
        </w:rPr>
        <w:t>应商参加同一合同项下投标的，以其中通过资格审查、符合性审查且报价最低的参加评审；报价相同的，由采购人或者采购人委托询价小组按照采购文件规定的方式确定一个参加评标的询价供</w:t>
      </w:r>
      <w:r>
        <w:t> </w:t>
      </w:r>
      <w:r>
        <w:rPr>
          <w:rFonts w:hint="eastAsia" w:ascii="宋体" w:hAnsi="宋体" w:eastAsia="宋体" w:cs="宋体"/>
          <w:sz w:val="24"/>
          <w:szCs w:val="24"/>
        </w:rPr>
        <w:t>应商，采购文件未规定的采取随机抽取方式确定，其他报价无效。</w:t>
      </w:r>
      <w:r>
        <w:rPr>
          <w:rStyle w:val="6"/>
          <w:rFonts w:hint="eastAsia" w:ascii="宋体" w:hAnsi="宋体" w:eastAsia="宋体" w:cs="宋体"/>
          <w:sz w:val="24"/>
          <w:szCs w:val="24"/>
        </w:rPr>
        <w:t>）</w:t>
      </w:r>
    </w:p>
    <w:p>
      <w:pPr>
        <w:pStyle w:val="3"/>
        <w:keepNext w:val="0"/>
        <w:keepLines w:val="0"/>
        <w:widowControl/>
        <w:suppressLineNumbers w:val="0"/>
        <w:ind w:left="0" w:firstLine="480"/>
      </w:pPr>
      <w:r>
        <w:rPr>
          <w:rStyle w:val="6"/>
          <w:rFonts w:hint="eastAsia" w:ascii="宋体" w:hAnsi="宋体" w:eastAsia="宋体" w:cs="宋体"/>
          <w:sz w:val="24"/>
          <w:szCs w:val="24"/>
        </w:rPr>
        <w:t>（二）、产品售 后服务要求：</w:t>
      </w:r>
    </w:p>
    <w:p>
      <w:pPr>
        <w:pStyle w:val="3"/>
        <w:keepNext w:val="0"/>
        <w:keepLines w:val="0"/>
        <w:widowControl/>
        <w:suppressLineNumbers w:val="0"/>
        <w:ind w:left="0" w:firstLine="480"/>
      </w:pPr>
      <w:r>
        <w:rPr>
          <w:rFonts w:hint="eastAsia" w:ascii="宋体" w:hAnsi="宋体" w:eastAsia="宋体" w:cs="宋体"/>
          <w:sz w:val="24"/>
          <w:szCs w:val="24"/>
        </w:rPr>
        <w:t>1、项目经验收合格后，所投产品提供整机免费保修期三年。</w:t>
      </w:r>
    </w:p>
    <w:p>
      <w:pPr>
        <w:pStyle w:val="3"/>
        <w:keepNext w:val="0"/>
        <w:keepLines w:val="0"/>
        <w:widowControl/>
        <w:suppressLineNumbers w:val="0"/>
        <w:ind w:left="0" w:firstLine="480"/>
      </w:pPr>
      <w:r>
        <w:rPr>
          <w:rStyle w:val="6"/>
          <w:rFonts w:hint="eastAsia" w:ascii="宋体" w:hAnsi="宋体" w:eastAsia="宋体" w:cs="宋体"/>
          <w:sz w:val="24"/>
          <w:szCs w:val="24"/>
        </w:rPr>
        <w:t>（询价供 应商提供的售 后服务不满足本项要求的，属重大偏离，视为未实质性响应询价文件要求。）</w:t>
      </w:r>
    </w:p>
    <w:p>
      <w:pPr>
        <w:pStyle w:val="3"/>
        <w:keepNext w:val="0"/>
        <w:keepLines w:val="0"/>
        <w:widowControl/>
        <w:suppressLineNumbers w:val="0"/>
        <w:spacing w:line="360" w:lineRule="atLeast"/>
        <w:ind w:left="0" w:firstLine="390"/>
      </w:pPr>
      <w:r>
        <w:t>2、成交供 应商应派工程师到现场安装、调试至正常工作，并对采购单位技术人员进行现场培训指导直至能独立操作、排除简单故障。</w:t>
      </w:r>
    </w:p>
    <w:p>
      <w:pPr>
        <w:pStyle w:val="3"/>
        <w:keepNext w:val="0"/>
        <w:keepLines w:val="0"/>
        <w:widowControl/>
        <w:suppressLineNumbers w:val="0"/>
        <w:spacing w:line="360" w:lineRule="atLeast"/>
        <w:ind w:left="0" w:firstLine="285"/>
      </w:pPr>
      <w:r>
        <w:t>3、此次采购的设备应按国家有关规定进行保修，国家无规定的，按厂家标准或与采购单位协商结果保修。保修期内非因操作不当造成需要更换的零配件及设备由成交供 应商负责包修、包换，到达现场不超过</w:t>
      </w:r>
      <w:r>
        <w:rPr>
          <w:u w:val="single"/>
        </w:rPr>
        <w:t>8</w:t>
      </w:r>
      <w:r>
        <w:t>小时。</w:t>
      </w:r>
    </w:p>
    <w:p>
      <w:pPr>
        <w:pStyle w:val="3"/>
        <w:keepNext w:val="0"/>
        <w:keepLines w:val="0"/>
        <w:widowControl/>
        <w:suppressLineNumbers w:val="0"/>
        <w:spacing w:line="360" w:lineRule="atLeast"/>
        <w:ind w:left="0" w:firstLine="285"/>
      </w:pPr>
      <w:r>
        <w:t>4、供 应商要在响应文件中详细写明各部件的保修范围和时限，并注明是由厂家保修还是由成交供 应商保修，所有设备要按响应文件承诺的保修范围和时间进行保修，保修期内，设备维修时间超过</w:t>
      </w:r>
      <w:r>
        <w:rPr>
          <w:u w:val="single"/>
        </w:rPr>
        <w:t>48小时</w:t>
      </w:r>
      <w:r>
        <w:t>的，必须提供同 档次的备用设备。</w:t>
      </w:r>
    </w:p>
    <w:p>
      <w:pPr>
        <w:pStyle w:val="3"/>
        <w:keepNext w:val="0"/>
        <w:keepLines w:val="0"/>
        <w:widowControl/>
        <w:suppressLineNumbers w:val="0"/>
        <w:spacing w:line="360" w:lineRule="atLeast"/>
        <w:ind w:left="0" w:firstLine="420"/>
      </w:pPr>
      <w:r>
        <w:t>5、供 应商可视自身能力提供更优、更合理的维修服务承诺。</w:t>
      </w:r>
    </w:p>
    <w:p>
      <w:pPr>
        <w:pStyle w:val="3"/>
        <w:keepNext w:val="0"/>
        <w:keepLines w:val="0"/>
        <w:widowControl/>
        <w:suppressLineNumbers w:val="0"/>
        <w:ind w:left="0" w:firstLine="420"/>
      </w:pPr>
      <w:r>
        <w:t>6</w:t>
      </w:r>
      <w:r>
        <w:rPr>
          <w:rFonts w:hint="eastAsia" w:ascii="宋体" w:hAnsi="宋体" w:eastAsia="宋体" w:cs="宋体"/>
        </w:rPr>
        <w:t>、保修期结束后，供</w:t>
      </w:r>
      <w:r>
        <w:t> </w:t>
      </w:r>
      <w:r>
        <w:rPr>
          <w:rFonts w:hint="eastAsia" w:ascii="宋体" w:hAnsi="宋体" w:eastAsia="宋体" w:cs="宋体"/>
        </w:rPr>
        <w:t>应商有责任（或在货物使用地区指</w:t>
      </w:r>
      <w:r>
        <w:t> </w:t>
      </w:r>
      <w:r>
        <w:rPr>
          <w:rFonts w:hint="eastAsia" w:ascii="宋体" w:hAnsi="宋体" w:eastAsia="宋体" w:cs="宋体"/>
        </w:rPr>
        <w:t>定有能力的合</w:t>
      </w:r>
      <w:r>
        <w:t> </w:t>
      </w:r>
      <w:r>
        <w:rPr>
          <w:rFonts w:hint="eastAsia" w:ascii="宋体" w:hAnsi="宋体" w:eastAsia="宋体" w:cs="宋体"/>
        </w:rPr>
        <w:t>作伙伴）对货物在必要时进行定期维护和修理。</w:t>
      </w:r>
    </w:p>
    <w:p>
      <w:pPr>
        <w:pStyle w:val="3"/>
        <w:keepNext w:val="0"/>
        <w:keepLines w:val="0"/>
        <w:widowControl/>
        <w:suppressLineNumbers w:val="0"/>
        <w:ind w:left="0" w:firstLine="480"/>
      </w:pPr>
      <w:r>
        <w:rPr>
          <w:rStyle w:val="6"/>
          <w:rFonts w:hint="eastAsia" w:ascii="宋体" w:hAnsi="宋体" w:eastAsia="宋体" w:cs="宋体"/>
          <w:sz w:val="24"/>
          <w:szCs w:val="24"/>
        </w:rPr>
        <w:t>（三）、验收标准及要求：</w:t>
      </w:r>
    </w:p>
    <w:p>
      <w:pPr>
        <w:pStyle w:val="3"/>
        <w:keepNext w:val="0"/>
        <w:keepLines w:val="0"/>
        <w:widowControl/>
        <w:suppressLineNumbers w:val="0"/>
        <w:ind w:left="0" w:firstLine="480"/>
      </w:pPr>
      <w:r>
        <w:rPr>
          <w:rFonts w:hint="eastAsia" w:ascii="宋体" w:hAnsi="宋体" w:eastAsia="宋体" w:cs="宋体"/>
          <w:sz w:val="24"/>
          <w:szCs w:val="24"/>
        </w:rPr>
        <w:t>1、验收标准：根据本询价文件、成交供 应商的询价响应文件、承诺及有关国家、行业规定进行验收。</w:t>
      </w:r>
    </w:p>
    <w:p>
      <w:pPr>
        <w:pStyle w:val="3"/>
        <w:keepNext w:val="0"/>
        <w:keepLines w:val="0"/>
        <w:widowControl/>
        <w:suppressLineNumbers w:val="0"/>
        <w:ind w:left="0" w:firstLine="480"/>
      </w:pPr>
      <w:r>
        <w:rPr>
          <w:rFonts w:hint="eastAsia" w:ascii="宋体" w:hAnsi="宋体" w:eastAsia="宋体" w:cs="宋体"/>
          <w:sz w:val="24"/>
          <w:szCs w:val="24"/>
        </w:rPr>
        <w:t>2、成交供 应商根据招标要求进行产品安装、调试、测试、试运行后，由采购人或采购人请第三方技术专家检测作为验收标准依据并组织进行使用性能方面的验收，所需检测费用包含在报价中。</w:t>
      </w:r>
    </w:p>
    <w:p>
      <w:pPr>
        <w:pStyle w:val="3"/>
        <w:keepNext w:val="0"/>
        <w:keepLines w:val="0"/>
        <w:widowControl/>
        <w:suppressLineNumbers w:val="0"/>
        <w:ind w:left="0" w:firstLine="480"/>
      </w:pPr>
      <w:r>
        <w:rPr>
          <w:rFonts w:hint="eastAsia" w:ascii="宋体" w:hAnsi="宋体" w:eastAsia="宋体" w:cs="宋体"/>
          <w:sz w:val="24"/>
          <w:szCs w:val="24"/>
        </w:rPr>
        <w:t>3、货物到货验收时成交供 应商代表必须在场，并提供产品合格证、质量保证文件等相关证明材料。</w:t>
      </w:r>
    </w:p>
    <w:p>
      <w:pPr>
        <w:pStyle w:val="3"/>
        <w:keepNext w:val="0"/>
        <w:keepLines w:val="0"/>
        <w:widowControl/>
        <w:suppressLineNumbers w:val="0"/>
        <w:ind w:left="0" w:firstLine="480"/>
      </w:pPr>
      <w:r>
        <w:rPr>
          <w:rFonts w:hint="eastAsia" w:ascii="宋体" w:hAnsi="宋体" w:eastAsia="宋体" w:cs="宋体"/>
          <w:sz w:val="24"/>
          <w:szCs w:val="24"/>
        </w:rPr>
        <w:t>4、原厂原包装供货，不得自行拆封或加装配件。</w:t>
      </w:r>
    </w:p>
    <w:p>
      <w:pPr>
        <w:pStyle w:val="3"/>
        <w:keepNext w:val="0"/>
        <w:keepLines w:val="0"/>
        <w:widowControl/>
        <w:suppressLineNumbers w:val="0"/>
      </w:pPr>
      <w:r>
        <w:rPr>
          <w:rStyle w:val="6"/>
          <w:rFonts w:hint="eastAsia" w:ascii="宋体" w:hAnsi="宋体" w:eastAsia="宋体" w:cs="宋体"/>
          <w:color w:val="444444"/>
          <w:sz w:val="28"/>
          <w:szCs w:val="28"/>
          <w:shd w:val="clear" w:fill="FFFFFF"/>
        </w:rPr>
        <w:t>备注：供 应商项目实施未满足上述“（二）、（三）”要求的，视为验收不合格。</w:t>
      </w:r>
    </w:p>
    <w:p>
      <w:pPr>
        <w:pStyle w:val="3"/>
        <w:keepNext w:val="0"/>
        <w:keepLines w:val="0"/>
        <w:widowControl/>
        <w:suppressLineNumbers w:val="0"/>
      </w:pPr>
    </w:p>
    <w:p>
      <w:pPr>
        <w:pStyle w:val="3"/>
        <w:keepNext w:val="0"/>
        <w:keepLines w:val="0"/>
        <w:widowControl/>
        <w:suppressLineNumbers w:val="0"/>
      </w:pPr>
      <w:r>
        <w:rPr>
          <w:rFonts w:hint="eastAsia" w:ascii="宋体" w:hAnsi="宋体" w:eastAsia="宋体" w:cs="宋体"/>
          <w:sz w:val="24"/>
          <w:szCs w:val="24"/>
        </w:rPr>
        <w:t>三、商务条件</w:t>
      </w:r>
      <w:r>
        <w:rPr>
          <w:rStyle w:val="6"/>
          <w:rFonts w:hint="eastAsia" w:ascii="宋体" w:hAnsi="宋体" w:eastAsia="宋体" w:cs="宋体"/>
          <w:sz w:val="24"/>
          <w:szCs w:val="24"/>
        </w:rPr>
        <w:t>（以下内容不允许负偏离）</w:t>
      </w:r>
    </w:p>
    <w:p>
      <w:pPr>
        <w:pStyle w:val="3"/>
        <w:keepNext w:val="0"/>
        <w:keepLines w:val="0"/>
        <w:widowControl/>
        <w:suppressLineNumbers w:val="0"/>
      </w:pPr>
      <w:r>
        <w:rPr>
          <w:rStyle w:val="6"/>
          <w:rFonts w:hint="eastAsia" w:ascii="宋体" w:hAnsi="宋体" w:eastAsia="宋体" w:cs="宋体"/>
          <w:sz w:val="24"/>
          <w:szCs w:val="24"/>
        </w:rPr>
        <w:t>包：1</w:t>
      </w:r>
      <w:r>
        <w:rPr>
          <w:rStyle w:val="6"/>
          <w:rFonts w:hint="eastAsia" w:ascii="宋体" w:hAnsi="宋体" w:eastAsia="宋体" w:cs="宋体"/>
          <w:sz w:val="24"/>
          <w:szCs w:val="24"/>
        </w:rPr>
        <w:br w:type="textWrapping"/>
      </w:r>
      <w:r>
        <w:rPr>
          <w:rStyle w:val="6"/>
          <w:rFonts w:hint="eastAsia" w:ascii="宋体" w:hAnsi="宋体" w:eastAsia="宋体" w:cs="宋体"/>
          <w:sz w:val="24"/>
          <w:szCs w:val="24"/>
        </w:rPr>
        <w:t>1、交付地点：福建省龙岩市新罗区宝竹南路4号（龙岩市第三医院） </w:t>
      </w:r>
      <w:r>
        <w:rPr>
          <w:rStyle w:val="6"/>
          <w:rFonts w:hint="eastAsia" w:ascii="宋体" w:hAnsi="宋体" w:eastAsia="宋体" w:cs="宋体"/>
          <w:sz w:val="24"/>
          <w:szCs w:val="24"/>
        </w:rPr>
        <w:br w:type="textWrapping"/>
      </w:r>
      <w:r>
        <w:rPr>
          <w:rStyle w:val="6"/>
          <w:rFonts w:hint="eastAsia" w:ascii="宋体" w:hAnsi="宋体" w:eastAsia="宋体" w:cs="宋体"/>
          <w:sz w:val="24"/>
          <w:szCs w:val="24"/>
        </w:rPr>
        <w:t>2、交付时间：合同签订后 ( 15) 天内交货</w:t>
      </w:r>
      <w:r>
        <w:rPr>
          <w:rStyle w:val="6"/>
          <w:rFonts w:hint="eastAsia" w:ascii="宋体" w:hAnsi="宋体" w:eastAsia="宋体" w:cs="宋体"/>
          <w:sz w:val="24"/>
          <w:szCs w:val="24"/>
        </w:rPr>
        <w:br w:type="textWrapping"/>
      </w:r>
      <w:r>
        <w:rPr>
          <w:rStyle w:val="6"/>
          <w:rFonts w:hint="eastAsia" w:ascii="宋体" w:hAnsi="宋体" w:eastAsia="宋体" w:cs="宋体"/>
          <w:sz w:val="24"/>
          <w:szCs w:val="24"/>
        </w:rPr>
        <w:t>3、交付条件：合同约定</w:t>
      </w:r>
      <w:r>
        <w:rPr>
          <w:rStyle w:val="6"/>
          <w:rFonts w:hint="eastAsia" w:ascii="宋体" w:hAnsi="宋体" w:eastAsia="宋体" w:cs="宋体"/>
          <w:sz w:val="24"/>
          <w:szCs w:val="24"/>
        </w:rPr>
        <w:br w:type="textWrapping"/>
      </w:r>
      <w:r>
        <w:rPr>
          <w:rStyle w:val="6"/>
          <w:rFonts w:hint="eastAsia" w:ascii="宋体" w:hAnsi="宋体" w:eastAsia="宋体" w:cs="宋体"/>
          <w:sz w:val="24"/>
          <w:szCs w:val="24"/>
        </w:rPr>
        <w:t>4、是否收取履约保证金：否</w:t>
      </w:r>
      <w:r>
        <w:rPr>
          <w:rStyle w:val="6"/>
          <w:rFonts w:hint="eastAsia" w:ascii="宋体" w:hAnsi="宋体" w:eastAsia="宋体" w:cs="宋体"/>
          <w:sz w:val="24"/>
          <w:szCs w:val="24"/>
        </w:rPr>
        <w:br w:type="textWrapping"/>
      </w:r>
      <w:r>
        <w:rPr>
          <w:rStyle w:val="6"/>
          <w:rFonts w:hint="eastAsia" w:ascii="宋体" w:hAnsi="宋体" w:eastAsia="宋体" w:cs="宋体"/>
          <w:sz w:val="24"/>
          <w:szCs w:val="24"/>
        </w:rPr>
        <w:t>5、是否邀请投标人参与验收：否</w:t>
      </w:r>
      <w:r>
        <w:rPr>
          <w:rStyle w:val="6"/>
          <w:rFonts w:hint="eastAsia" w:ascii="宋体" w:hAnsi="宋体" w:eastAsia="宋体" w:cs="宋体"/>
          <w:sz w:val="24"/>
          <w:szCs w:val="24"/>
        </w:rPr>
        <w:br w:type="textWrapping"/>
      </w:r>
      <w:r>
        <w:rPr>
          <w:rStyle w:val="6"/>
          <w:rFonts w:hint="eastAsia" w:ascii="宋体" w:hAnsi="宋体" w:eastAsia="宋体" w:cs="宋体"/>
          <w:sz w:val="24"/>
          <w:szCs w:val="24"/>
        </w:rPr>
        <w:t>6、验收方式数据表格</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产品试运行稳定，产品清单与采购参数一致</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7、支付方式数据表格</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90</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验收合格后，在1个月内支付合同金额的90%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验收1年后无质量问题付清</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包：2</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1、交付地点：福建省龙岩市新罗区宝竹南路4号（龙岩市第三医院） </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2、交付时间：合同签订后 (15 ) 天内交货</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3、交付条件：合同约定</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4、是否收取履约保证金：否</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5、是否邀请投标人参与验收：否</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6、验收方式数据表格</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产品试运行稳定，产品清单与采购参数一一致</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7、支付方式数据表格</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90</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验收合格后，在1个月内支付合同金额的90%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验收1年后无质量问题付清</w:t>
            </w:r>
          </w:p>
        </w:tc>
      </w:tr>
    </w:tbl>
    <w:p>
      <w:pPr>
        <w:pStyle w:val="3"/>
        <w:keepNext w:val="0"/>
        <w:keepLines w:val="0"/>
        <w:widowControl/>
        <w:suppressLineNumbers w:val="0"/>
      </w:pPr>
      <w:r>
        <w:rPr>
          <w:rFonts w:hint="eastAsia" w:ascii="宋体" w:hAnsi="宋体" w:eastAsia="宋体" w:cs="宋体"/>
          <w:sz w:val="24"/>
          <w:szCs w:val="24"/>
        </w:rPr>
        <w:t>四、其他事项</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24"/>
          <w:szCs w:val="24"/>
        </w:rPr>
        <w:t>第五章 政府采购合同</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24"/>
          <w:szCs w:val="24"/>
        </w:rPr>
        <w:t>编制说明</w:t>
      </w:r>
    </w:p>
    <w:p>
      <w:pPr>
        <w:pStyle w:val="3"/>
        <w:keepNext w:val="0"/>
        <w:keepLines w:val="0"/>
        <w:widowControl/>
        <w:suppressLineNumbers w:val="0"/>
      </w:pPr>
      <w:r>
        <w:rPr>
          <w:rStyle w:val="6"/>
          <w:rFonts w:hint="eastAsia" w:ascii="宋体" w:hAnsi="宋体" w:eastAsia="宋体" w:cs="宋体"/>
          <w:sz w:val="24"/>
          <w:szCs w:val="24"/>
        </w:rPr>
        <w:t>1、签订合同应遵守《中华人民共和国政府采购法》、《中华人民共和国合同法》。</w:t>
      </w:r>
    </w:p>
    <w:p>
      <w:pPr>
        <w:pStyle w:val="3"/>
        <w:keepNext w:val="0"/>
        <w:keepLines w:val="0"/>
        <w:widowControl/>
        <w:suppressLineNumbers w:val="0"/>
      </w:pPr>
      <w:r>
        <w:rPr>
          <w:rStyle w:val="6"/>
          <w:rFonts w:hint="eastAsia" w:ascii="宋体" w:hAnsi="宋体" w:eastAsia="宋体" w:cs="宋体"/>
          <w:sz w:val="24"/>
          <w:szCs w:val="24"/>
        </w:rPr>
        <w:t>2、签订合同时，采购人与中标人应结合招标文件第五章规定填列相应内容。招标文件第五章已有规定的，双方均不得对规定进行变更或调整；招标文件第五章未作规定的，双方可通过友好协商进行约定。</w:t>
      </w:r>
    </w:p>
    <w:p>
      <w:pPr>
        <w:pStyle w:val="3"/>
        <w:keepNext w:val="0"/>
        <w:keepLines w:val="0"/>
        <w:widowControl/>
        <w:suppressLineNumbers w:val="0"/>
      </w:pPr>
      <w:r>
        <w:rPr>
          <w:rFonts w:hint="eastAsia" w:ascii="宋体" w:hAnsi="宋体" w:eastAsia="宋体" w:cs="宋体"/>
          <w:sz w:val="24"/>
          <w:szCs w:val="24"/>
          <w:u w:val="single"/>
        </w:rPr>
        <w:t> </w:t>
      </w:r>
    </w:p>
    <w:p>
      <w:pPr>
        <w:pStyle w:val="3"/>
        <w:keepNext w:val="0"/>
        <w:keepLines w:val="0"/>
        <w:widowControl/>
        <w:suppressLineNumbers w:val="0"/>
      </w:pPr>
      <w:r>
        <w:rPr>
          <w:rFonts w:hint="eastAsia" w:ascii="宋体" w:hAnsi="宋体" w:eastAsia="宋体" w:cs="宋体"/>
          <w:sz w:val="24"/>
          <w:szCs w:val="24"/>
        </w:rPr>
        <w:t>甲方：</w:t>
      </w:r>
      <w:r>
        <w:rPr>
          <w:rFonts w:hint="eastAsia" w:ascii="宋体" w:hAnsi="宋体" w:eastAsia="宋体" w:cs="宋体"/>
          <w:sz w:val="24"/>
          <w:szCs w:val="24"/>
          <w:u w:val="single"/>
        </w:rPr>
        <w:t>（采购人全称）</w:t>
      </w:r>
    </w:p>
    <w:p>
      <w:pPr>
        <w:pStyle w:val="3"/>
        <w:keepNext w:val="0"/>
        <w:keepLines w:val="0"/>
        <w:widowControl/>
        <w:suppressLineNumbers w:val="0"/>
      </w:pPr>
      <w:r>
        <w:rPr>
          <w:rFonts w:hint="eastAsia" w:ascii="宋体" w:hAnsi="宋体" w:eastAsia="宋体" w:cs="宋体"/>
          <w:sz w:val="24"/>
          <w:szCs w:val="24"/>
        </w:rPr>
        <w:t>乙方：</w:t>
      </w:r>
      <w:r>
        <w:rPr>
          <w:rFonts w:hint="eastAsia" w:ascii="宋体" w:hAnsi="宋体" w:eastAsia="宋体" w:cs="宋体"/>
          <w:sz w:val="24"/>
          <w:szCs w:val="24"/>
          <w:u w:val="single"/>
        </w:rPr>
        <w:t>（中标人全称）</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根据招标编号为</w:t>
      </w:r>
      <w:r>
        <w:rPr>
          <w:rFonts w:hint="eastAsia" w:ascii="宋体" w:hAnsi="宋体" w:eastAsia="宋体" w:cs="宋体"/>
          <w:sz w:val="24"/>
          <w:szCs w:val="24"/>
          <w:u w:val="single"/>
        </w:rPr>
        <w:t>            </w:t>
      </w:r>
      <w:r>
        <w:rPr>
          <w:rFonts w:hint="eastAsia" w:ascii="宋体" w:hAnsi="宋体" w:eastAsia="宋体" w:cs="宋体"/>
          <w:sz w:val="24"/>
          <w:szCs w:val="24"/>
        </w:rPr>
        <w:t>的</w:t>
      </w:r>
      <w:r>
        <w:rPr>
          <w:rFonts w:hint="eastAsia" w:ascii="宋体" w:hAnsi="宋体" w:eastAsia="宋体" w:cs="宋体"/>
          <w:sz w:val="24"/>
          <w:szCs w:val="24"/>
          <w:u w:val="single"/>
        </w:rPr>
        <w:t>（填写“项目名称”）</w:t>
      </w:r>
      <w:r>
        <w:rPr>
          <w:rFonts w:hint="eastAsia" w:ascii="宋体" w:hAnsi="宋体" w:eastAsia="宋体" w:cs="宋体"/>
          <w:sz w:val="24"/>
          <w:szCs w:val="24"/>
        </w:rPr>
        <w:t>项目（以下简称：“本项目”）的招标结果，乙方为中标人。现经甲乙双方友好协商，就以下事项达成一致并签订本合同：</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1、下列合同文件是构成本合同不可分割的部分：</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1.1合同条款；</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1.2招标文件、乙方的投标文件；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1.3其他文件或材料：□无。□</w:t>
      </w:r>
      <w:r>
        <w:rPr>
          <w:rFonts w:hint="eastAsia" w:ascii="宋体" w:hAnsi="宋体" w:eastAsia="宋体" w:cs="宋体"/>
          <w:sz w:val="24"/>
          <w:szCs w:val="24"/>
          <w:u w:val="single"/>
        </w:rPr>
        <w:t>（根据实际情况填写需要增加的内容）</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2、合同标的</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u w:val="single"/>
        </w:rPr>
        <w:t>（根据实际情况填写，可以是表格或文字描述）</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3、合同总金额</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3.1合同总金额为人民币大写：</w:t>
      </w:r>
      <w:r>
        <w:rPr>
          <w:rFonts w:hint="eastAsia" w:ascii="宋体" w:hAnsi="宋体" w:eastAsia="宋体" w:cs="宋体"/>
          <w:sz w:val="24"/>
          <w:szCs w:val="24"/>
          <w:u w:val="single"/>
        </w:rPr>
        <w:t>              </w:t>
      </w:r>
      <w:r>
        <w:rPr>
          <w:rFonts w:hint="eastAsia" w:ascii="宋体" w:hAnsi="宋体" w:eastAsia="宋体" w:cs="宋体"/>
          <w:sz w:val="24"/>
          <w:szCs w:val="24"/>
        </w:rPr>
        <w:t>元（￥</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4、合同标的交付时间、地点和条件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4.1交付时间：</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4.2交付地点：</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4.3交付条件：</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5、合同标的应符合招标文件、乙方投标文件的规定或约定，具体如下：</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u w:val="single"/>
        </w:rPr>
        <w:t>（根据实际情况填写，可以是表格或文字描述）</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6、验收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6.1验收应按照招标文件、乙方投标文件的规定或约定进行，具体如下：</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u w:val="single"/>
        </w:rPr>
        <w:t>（根据实际情况填写，可以是表格或文字描述）</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6.2本项目是否邀请其他投标人参与验收：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□不邀请。□邀请，具体如下：</w:t>
      </w:r>
      <w:r>
        <w:rPr>
          <w:rFonts w:hint="eastAsia" w:ascii="宋体" w:hAnsi="宋体" w:eastAsia="宋体" w:cs="宋体"/>
          <w:sz w:val="24"/>
          <w:szCs w:val="24"/>
          <w:u w:val="single"/>
        </w:rPr>
        <w:t>（按照招标文件规定填写）</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7、合同款项的支付应按照招标文件的规定进行，具体如下：</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u w:val="single"/>
        </w:rPr>
        <w:t>（根据实际情况填写，可以是表格或文字描述，包括一次性支付或分期支付等）</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8、履约保证金</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□无。□有，具体如下：</w:t>
      </w:r>
      <w:r>
        <w:rPr>
          <w:rFonts w:hint="eastAsia" w:ascii="宋体" w:hAnsi="宋体" w:eastAsia="宋体" w:cs="宋体"/>
          <w:sz w:val="24"/>
          <w:szCs w:val="24"/>
          <w:u w:val="single"/>
        </w:rPr>
        <w:t>（按照招标文件规定填写）</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9、合同有效期</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u w:val="single"/>
        </w:rPr>
        <w:t>（根据实际情况填写，可以是表格或文字描述）</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10、违约责任</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u w:val="single"/>
        </w:rPr>
        <w:t>（根据实际情况填写，可以是表格或文字描述）</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11、知识产权</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z w:val="24"/>
          <w:szCs w:val="24"/>
          <w:u w:val="single"/>
        </w:rPr>
        <w:t>（根据实际情况填写）</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12、解决争议的方法</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12.1甲、乙双方协商解决。</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12.2若协商解决不成，则通过下列途径之一解决：</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□提交仲裁委员会仲裁，具体如下：</w:t>
      </w:r>
      <w:r>
        <w:rPr>
          <w:rFonts w:hint="eastAsia" w:ascii="宋体" w:hAnsi="宋体" w:eastAsia="宋体" w:cs="宋体"/>
          <w:sz w:val="24"/>
          <w:szCs w:val="24"/>
          <w:u w:val="single"/>
        </w:rPr>
        <w:t>（根据实际情况填写）</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□向人民法院提起诉讼，具体如下：</w:t>
      </w:r>
      <w:r>
        <w:rPr>
          <w:rFonts w:hint="eastAsia" w:ascii="宋体" w:hAnsi="宋体" w:eastAsia="宋体" w:cs="宋体"/>
          <w:sz w:val="24"/>
          <w:szCs w:val="24"/>
          <w:u w:val="single"/>
        </w:rPr>
        <w:t>（根据实际情况填写）</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13、不可抗力</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13.1因不可抗力造成违约的，遭受不可抗力一方应及时向对方通报不能履行或不能完全履行的理由，并在随后取得有关主管机关证明后的</w:t>
      </w:r>
      <w:r>
        <w:rPr>
          <w:rFonts w:hint="default" w:ascii="Calibri" w:hAnsi="Calibri" w:cs="Calibri"/>
          <w:sz w:val="24"/>
          <w:szCs w:val="24"/>
        </w:rPr>
        <w:t>15</w:t>
      </w:r>
      <w:r>
        <w:rPr>
          <w:rFonts w:hint="eastAsia" w:ascii="宋体" w:hAnsi="宋体" w:eastAsia="宋体" w:cs="宋体"/>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14、合同条款</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u w:val="single"/>
        </w:rPr>
        <w:t>（根据实际情况填写。招标文件第五章已有规定的，双方均不得对规定进行变更或调整；招标文件第五章未作规定的，双方可通过友好协商进行约定）</w:t>
      </w:r>
      <w:r>
        <w:rPr>
          <w:rFonts w:hint="eastAsia" w:ascii="宋体" w:hAnsi="宋体" w:eastAsia="宋体" w:cs="宋体"/>
          <w:sz w:val="24"/>
          <w:szCs w:val="24"/>
        </w:rPr>
        <w:t>。</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15、其他约定</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15.1合同文件与本合同具有同等法律效力。</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15.2本合同未尽事宜，双方可另行补充。</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15.3本合同自签订之日起生效。</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15.4本合同一式</w:t>
      </w:r>
      <w:r>
        <w:rPr>
          <w:rFonts w:hint="eastAsia" w:ascii="宋体" w:hAnsi="宋体" w:eastAsia="宋体" w:cs="宋体"/>
          <w:sz w:val="24"/>
          <w:szCs w:val="24"/>
          <w:u w:val="single"/>
        </w:rPr>
        <w:t>（填写具体份数）</w:t>
      </w:r>
      <w:r>
        <w:rPr>
          <w:rFonts w:hint="eastAsia" w:ascii="宋体" w:hAnsi="宋体" w:eastAsia="宋体" w:cs="宋体"/>
          <w:sz w:val="24"/>
          <w:szCs w:val="24"/>
        </w:rPr>
        <w:t>份，经双方授权代表签字并盖章后生效。甲方、乙方各执</w:t>
      </w:r>
      <w:r>
        <w:rPr>
          <w:rFonts w:hint="eastAsia" w:ascii="宋体" w:hAnsi="宋体" w:eastAsia="宋体" w:cs="宋体"/>
          <w:sz w:val="24"/>
          <w:szCs w:val="24"/>
          <w:u w:val="single"/>
        </w:rPr>
        <w:t>（填写具体份数）</w:t>
      </w:r>
      <w:r>
        <w:rPr>
          <w:rFonts w:hint="eastAsia" w:ascii="宋体" w:hAnsi="宋体" w:eastAsia="宋体" w:cs="宋体"/>
          <w:sz w:val="24"/>
          <w:szCs w:val="24"/>
        </w:rPr>
        <w:t>份，送</w:t>
      </w:r>
      <w:r>
        <w:rPr>
          <w:rFonts w:hint="eastAsia" w:ascii="宋体" w:hAnsi="宋体" w:eastAsia="宋体" w:cs="宋体"/>
          <w:sz w:val="24"/>
          <w:szCs w:val="24"/>
          <w:u w:val="single"/>
        </w:rPr>
        <w:t>（填写需要备案的监管部门的全称）</w:t>
      </w:r>
      <w:r>
        <w:rPr>
          <w:rFonts w:hint="eastAsia" w:ascii="宋体" w:hAnsi="宋体" w:eastAsia="宋体" w:cs="宋体"/>
          <w:sz w:val="24"/>
          <w:szCs w:val="24"/>
        </w:rPr>
        <w:t>备案</w:t>
      </w:r>
      <w:r>
        <w:rPr>
          <w:rFonts w:hint="eastAsia" w:ascii="宋体" w:hAnsi="宋体" w:eastAsia="宋体" w:cs="宋体"/>
          <w:sz w:val="24"/>
          <w:szCs w:val="24"/>
          <w:u w:val="single"/>
        </w:rPr>
        <w:t>（填写具体份数）</w:t>
      </w:r>
      <w:r>
        <w:rPr>
          <w:rFonts w:hint="eastAsia" w:ascii="宋体" w:hAnsi="宋体" w:eastAsia="宋体" w:cs="宋体"/>
          <w:sz w:val="24"/>
          <w:szCs w:val="24"/>
        </w:rPr>
        <w:t>份，具有同等效力。</w:t>
      </w:r>
    </w:p>
    <w:p>
      <w:pPr>
        <w:pStyle w:val="3"/>
        <w:keepNext w:val="0"/>
        <w:keepLines w:val="0"/>
        <w:widowControl/>
        <w:suppressLineNumbers w:val="0"/>
        <w:spacing w:before="0" w:beforeAutospacing="1" w:after="0" w:afterAutospacing="1"/>
        <w:ind w:left="0" w:firstLine="480"/>
      </w:pPr>
      <w:r>
        <w:rPr>
          <w:rFonts w:hint="eastAsia" w:ascii="宋体" w:hAnsi="宋体" w:eastAsia="宋体" w:cs="宋体"/>
          <w:sz w:val="24"/>
          <w:szCs w:val="24"/>
        </w:rPr>
        <w:t>15.5其他：□无。□（根据实际情况填写需要增加的内容）。</w:t>
      </w:r>
    </w:p>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rPr>
        <w:t>（以下无正文）</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甲方：                                  乙方：</w:t>
      </w:r>
    </w:p>
    <w:p>
      <w:pPr>
        <w:pStyle w:val="3"/>
        <w:keepNext w:val="0"/>
        <w:keepLines w:val="0"/>
        <w:widowControl/>
        <w:suppressLineNumbers w:val="0"/>
      </w:pPr>
      <w:r>
        <w:rPr>
          <w:rFonts w:hint="eastAsia" w:ascii="宋体" w:hAnsi="宋体" w:eastAsia="宋体" w:cs="宋体"/>
          <w:sz w:val="24"/>
          <w:szCs w:val="24"/>
        </w:rPr>
        <w:t>住所：                                  住所：</w:t>
      </w:r>
    </w:p>
    <w:p>
      <w:pPr>
        <w:pStyle w:val="3"/>
        <w:keepNext w:val="0"/>
        <w:keepLines w:val="0"/>
        <w:widowControl/>
        <w:suppressLineNumbers w:val="0"/>
      </w:pPr>
      <w:r>
        <w:rPr>
          <w:rFonts w:hint="eastAsia" w:ascii="宋体" w:hAnsi="宋体" w:eastAsia="宋体" w:cs="宋体"/>
          <w:sz w:val="24"/>
          <w:szCs w:val="24"/>
        </w:rPr>
        <w:t>单位负责人：                            单位负责人：</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委托代理人：                            委托代理人：</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联系方法：                              联系方法：</w:t>
      </w:r>
    </w:p>
    <w:p>
      <w:pPr>
        <w:pStyle w:val="3"/>
        <w:keepNext w:val="0"/>
        <w:keepLines w:val="0"/>
        <w:widowControl/>
        <w:suppressLineNumbers w:val="0"/>
      </w:pPr>
      <w:r>
        <w:rPr>
          <w:rFonts w:hint="eastAsia" w:ascii="宋体" w:hAnsi="宋体" w:eastAsia="宋体" w:cs="宋体"/>
          <w:sz w:val="24"/>
          <w:szCs w:val="24"/>
        </w:rPr>
        <w:t>开户银行：                              开户银行：</w:t>
      </w:r>
    </w:p>
    <w:p>
      <w:pPr>
        <w:pStyle w:val="3"/>
        <w:keepNext w:val="0"/>
        <w:keepLines w:val="0"/>
        <w:widowControl/>
        <w:suppressLineNumbers w:val="0"/>
      </w:pPr>
      <w:r>
        <w:rPr>
          <w:rFonts w:hint="eastAsia" w:ascii="宋体" w:hAnsi="宋体" w:eastAsia="宋体" w:cs="宋体"/>
          <w:sz w:val="24"/>
          <w:szCs w:val="24"/>
        </w:rPr>
        <w:t>账号：                                  账号：</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签订地点：</w:t>
      </w:r>
      <w:r>
        <w:rPr>
          <w:rFonts w:hint="eastAsia" w:ascii="宋体" w:hAnsi="宋体" w:eastAsia="宋体" w:cs="宋体"/>
          <w:sz w:val="24"/>
          <w:szCs w:val="24"/>
          <w:u w:val="single"/>
        </w:rPr>
        <w:t>                </w:t>
      </w:r>
    </w:p>
    <w:p>
      <w:pPr>
        <w:pStyle w:val="3"/>
        <w:keepNext w:val="0"/>
        <w:keepLines w:val="0"/>
        <w:widowControl/>
        <w:suppressLineNumbers w:val="0"/>
      </w:pPr>
      <w:r>
        <w:rPr>
          <w:rFonts w:hint="eastAsia" w:ascii="宋体" w:hAnsi="宋体" w:eastAsia="宋体" w:cs="宋体"/>
          <w:sz w:val="24"/>
          <w:szCs w:val="24"/>
        </w:rPr>
        <w:t>签订日期：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rPr>
        <w:t> </w:t>
      </w:r>
    </w:p>
    <w:p>
      <w:pPr>
        <w:pStyle w:val="3"/>
        <w:keepNext w:val="0"/>
        <w:keepLines w:val="0"/>
        <w:widowControl/>
        <w:suppressLineNumbers w:val="0"/>
        <w:spacing w:before="0" w:beforeAutospacing="1" w:after="240" w:afterAutospacing="0"/>
        <w:jc w:val="center"/>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31"/>
          <w:szCs w:val="31"/>
        </w:rPr>
        <w:t>第六章</w:t>
      </w:r>
      <w:r>
        <w:rPr>
          <w:rStyle w:val="6"/>
          <w:rFonts w:hint="eastAsia" w:ascii="宋体" w:hAnsi="宋体" w:eastAsia="宋体" w:cs="宋体"/>
          <w:sz w:val="24"/>
          <w:szCs w:val="24"/>
        </w:rPr>
        <w:t>   </w:t>
      </w:r>
      <w:r>
        <w:rPr>
          <w:rStyle w:val="6"/>
          <w:rFonts w:hint="eastAsia" w:ascii="宋体" w:hAnsi="宋体" w:eastAsia="宋体" w:cs="宋体"/>
          <w:sz w:val="31"/>
          <w:szCs w:val="31"/>
        </w:rPr>
        <w:t>响应文件格式</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1"/>
          <w:szCs w:val="21"/>
        </w:rPr>
        <w:t>封面：</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Style w:val="6"/>
          <w:rFonts w:ascii="黑体" w:hAnsi="宋体" w:eastAsia="黑体" w:cs="黑体"/>
          <w:sz w:val="52"/>
          <w:szCs w:val="52"/>
        </w:rPr>
        <w:t>政府采购货物项目</w:t>
      </w:r>
    </w:p>
    <w:p>
      <w:pPr>
        <w:pStyle w:val="3"/>
        <w:keepNext w:val="0"/>
        <w:keepLines w:val="0"/>
        <w:widowControl/>
        <w:suppressLineNumbers w:val="0"/>
        <w:spacing w:before="0" w:beforeAutospacing="1" w:after="0" w:afterAutospacing="1"/>
        <w:jc w:val="center"/>
      </w:pPr>
      <w:r>
        <w:rPr>
          <w:rStyle w:val="6"/>
          <w:rFonts w:hint="eastAsia" w:ascii="黑体" w:hAnsi="宋体" w:eastAsia="黑体" w:cs="黑体"/>
          <w:sz w:val="52"/>
          <w:szCs w:val="52"/>
        </w:rPr>
        <w:t>响应文件</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ind w:left="0" w:firstLine="2085"/>
      </w:pPr>
      <w:r>
        <w:rPr>
          <w:rStyle w:val="6"/>
          <w:rFonts w:hint="eastAsia" w:ascii="黑体" w:hAnsi="宋体" w:eastAsia="黑体" w:cs="黑体"/>
          <w:sz w:val="31"/>
          <w:szCs w:val="31"/>
        </w:rPr>
        <w:t>项目名称：</w:t>
      </w:r>
      <w:r>
        <w:rPr>
          <w:rStyle w:val="6"/>
          <w:rFonts w:hint="eastAsia" w:ascii="宋体" w:hAnsi="宋体" w:eastAsia="宋体" w:cs="宋体"/>
          <w:sz w:val="31"/>
          <w:szCs w:val="31"/>
          <w:u w:val="single"/>
        </w:rPr>
        <w:t>            </w:t>
      </w:r>
    </w:p>
    <w:p>
      <w:pPr>
        <w:pStyle w:val="3"/>
        <w:keepNext w:val="0"/>
        <w:keepLines w:val="0"/>
        <w:widowControl/>
        <w:suppressLineNumbers w:val="0"/>
        <w:spacing w:before="0" w:beforeAutospacing="1" w:after="0" w:afterAutospacing="1"/>
        <w:ind w:left="0" w:firstLine="2085"/>
      </w:pPr>
      <w:r>
        <w:rPr>
          <w:rStyle w:val="6"/>
          <w:rFonts w:hint="eastAsia" w:ascii="黑体" w:hAnsi="宋体" w:eastAsia="黑体" w:cs="黑体"/>
          <w:sz w:val="31"/>
          <w:szCs w:val="31"/>
        </w:rPr>
        <w:t>项目编号：</w:t>
      </w:r>
      <w:r>
        <w:rPr>
          <w:rStyle w:val="6"/>
          <w:rFonts w:hint="eastAsia" w:ascii="宋体" w:hAnsi="宋体" w:eastAsia="宋体" w:cs="宋体"/>
          <w:sz w:val="31"/>
          <w:szCs w:val="31"/>
          <w:u w:val="single"/>
        </w:rPr>
        <w:t>            </w:t>
      </w:r>
    </w:p>
    <w:p>
      <w:pPr>
        <w:pStyle w:val="3"/>
        <w:keepNext w:val="0"/>
        <w:keepLines w:val="0"/>
        <w:widowControl/>
        <w:suppressLineNumbers w:val="0"/>
        <w:spacing w:before="0" w:beforeAutospacing="1" w:after="0" w:afterAutospacing="1"/>
        <w:ind w:left="0" w:firstLine="2235"/>
      </w:pPr>
      <w:r>
        <w:rPr>
          <w:rStyle w:val="6"/>
          <w:rFonts w:hint="eastAsia" w:ascii="黑体" w:hAnsi="宋体" w:eastAsia="黑体" w:cs="黑体"/>
          <w:sz w:val="31"/>
          <w:szCs w:val="31"/>
        </w:rPr>
        <w:t>合同包：</w:t>
      </w:r>
      <w:r>
        <w:rPr>
          <w:rStyle w:val="6"/>
          <w:rFonts w:hint="eastAsia" w:ascii="宋体" w:hAnsi="宋体" w:eastAsia="宋体" w:cs="宋体"/>
          <w:sz w:val="31"/>
          <w:szCs w:val="31"/>
          <w:u w:val="single"/>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ind w:left="0" w:firstLine="2235"/>
      </w:pPr>
      <w:r>
        <w:rPr>
          <w:rStyle w:val="6"/>
          <w:rFonts w:hint="eastAsia" w:ascii="黑体" w:hAnsi="宋体" w:eastAsia="黑体" w:cs="黑体"/>
          <w:sz w:val="31"/>
          <w:szCs w:val="31"/>
        </w:rPr>
        <w:t>供应商名称：</w:t>
      </w:r>
    </w:p>
    <w:p>
      <w:pPr>
        <w:pStyle w:val="3"/>
        <w:keepNext w:val="0"/>
        <w:keepLines w:val="0"/>
        <w:widowControl/>
        <w:suppressLineNumbers w:val="0"/>
        <w:spacing w:before="0" w:beforeAutospacing="1" w:after="0" w:afterAutospacing="1"/>
        <w:ind w:left="0" w:firstLine="2235"/>
      </w:pPr>
      <w:r>
        <w:rPr>
          <w:rStyle w:val="6"/>
          <w:rFonts w:hint="eastAsia" w:ascii="黑体" w:hAnsi="宋体" w:eastAsia="黑体" w:cs="黑体"/>
          <w:sz w:val="24"/>
          <w:szCs w:val="24"/>
        </w:rPr>
        <w:t>日</w:t>
      </w:r>
      <w:r>
        <w:rPr>
          <w:rStyle w:val="6"/>
          <w:rFonts w:hint="eastAsia" w:ascii="宋体" w:hAnsi="宋体" w:eastAsia="宋体" w:cs="宋体"/>
          <w:sz w:val="24"/>
          <w:szCs w:val="24"/>
        </w:rPr>
        <w:t>   </w:t>
      </w:r>
      <w:r>
        <w:rPr>
          <w:rStyle w:val="6"/>
          <w:rFonts w:hint="eastAsia" w:ascii="黑体" w:hAnsi="宋体" w:eastAsia="黑体" w:cs="黑体"/>
          <w:sz w:val="24"/>
          <w:szCs w:val="24"/>
        </w:rPr>
        <w:t>期</w:t>
      </w:r>
    </w:p>
    <w:p>
      <w:pPr>
        <w:pStyle w:val="3"/>
        <w:keepNext w:val="0"/>
        <w:keepLines w:val="0"/>
        <w:widowControl/>
        <w:suppressLineNumbers w:val="0"/>
        <w:spacing w:before="0" w:beforeAutospacing="1" w:after="0" w:afterAutospacing="1"/>
        <w:ind w:left="0" w:firstLine="2235"/>
      </w:pPr>
      <w:r>
        <w:rPr>
          <w:rStyle w:val="6"/>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rPr>
        <w:t>目录</w:t>
      </w:r>
    </w:p>
    <w:p>
      <w:pPr>
        <w:pStyle w:val="3"/>
        <w:keepNext w:val="0"/>
        <w:keepLines w:val="0"/>
        <w:widowControl/>
        <w:suppressLineNumbers w:val="0"/>
      </w:pPr>
      <w:r>
        <w:rPr>
          <w:rStyle w:val="6"/>
          <w:rFonts w:hint="eastAsia" w:ascii="宋体" w:hAnsi="宋体" w:eastAsia="宋体" w:cs="宋体"/>
          <w:sz w:val="21"/>
          <w:szCs w:val="21"/>
        </w:rPr>
        <w:t>1</w:t>
      </w:r>
      <w:r>
        <w:rPr>
          <w:rStyle w:val="6"/>
          <w:rFonts w:hint="eastAsia" w:ascii="宋体" w:hAnsi="宋体" w:eastAsia="宋体" w:cs="宋体"/>
          <w:sz w:val="24"/>
          <w:szCs w:val="24"/>
        </w:rPr>
        <w:t>、询价响应声明</w:t>
      </w:r>
    </w:p>
    <w:p>
      <w:pPr>
        <w:pStyle w:val="3"/>
        <w:keepNext w:val="0"/>
        <w:keepLines w:val="0"/>
        <w:widowControl/>
        <w:suppressLineNumbers w:val="0"/>
      </w:pPr>
      <w:r>
        <w:rPr>
          <w:rStyle w:val="6"/>
          <w:rFonts w:hint="eastAsia" w:ascii="宋体" w:hAnsi="宋体" w:eastAsia="宋体" w:cs="宋体"/>
          <w:sz w:val="21"/>
          <w:szCs w:val="21"/>
        </w:rPr>
        <w:t>2</w:t>
      </w:r>
      <w:r>
        <w:rPr>
          <w:rStyle w:val="6"/>
          <w:rFonts w:hint="eastAsia" w:ascii="宋体" w:hAnsi="宋体" w:eastAsia="宋体" w:cs="宋体"/>
          <w:sz w:val="24"/>
          <w:szCs w:val="24"/>
        </w:rPr>
        <w:t>、报价一览表</w:t>
      </w:r>
    </w:p>
    <w:p>
      <w:pPr>
        <w:pStyle w:val="3"/>
        <w:keepNext w:val="0"/>
        <w:keepLines w:val="0"/>
        <w:widowControl/>
        <w:suppressLineNumbers w:val="0"/>
      </w:pPr>
      <w:r>
        <w:rPr>
          <w:rStyle w:val="6"/>
          <w:rFonts w:hint="eastAsia" w:ascii="宋体" w:hAnsi="宋体" w:eastAsia="宋体" w:cs="宋体"/>
          <w:sz w:val="21"/>
          <w:szCs w:val="21"/>
        </w:rPr>
        <w:t>3</w:t>
      </w:r>
      <w:r>
        <w:rPr>
          <w:rStyle w:val="6"/>
          <w:rFonts w:hint="eastAsia" w:ascii="宋体" w:hAnsi="宋体" w:eastAsia="宋体" w:cs="宋体"/>
          <w:sz w:val="24"/>
          <w:szCs w:val="24"/>
        </w:rPr>
        <w:t>、分项报价表</w:t>
      </w:r>
    </w:p>
    <w:p>
      <w:pPr>
        <w:pStyle w:val="3"/>
        <w:keepNext w:val="0"/>
        <w:keepLines w:val="0"/>
        <w:widowControl/>
        <w:suppressLineNumbers w:val="0"/>
      </w:pPr>
      <w:r>
        <w:rPr>
          <w:rStyle w:val="6"/>
          <w:rFonts w:hint="eastAsia" w:ascii="宋体" w:hAnsi="宋体" w:eastAsia="宋体" w:cs="宋体"/>
          <w:sz w:val="21"/>
          <w:szCs w:val="21"/>
        </w:rPr>
        <w:t>4</w:t>
      </w:r>
      <w:r>
        <w:rPr>
          <w:rStyle w:val="6"/>
          <w:rFonts w:hint="eastAsia" w:ascii="宋体" w:hAnsi="宋体" w:eastAsia="宋体" w:cs="宋体"/>
          <w:sz w:val="24"/>
          <w:szCs w:val="24"/>
        </w:rPr>
        <w:t>、资格证明文件</w:t>
      </w:r>
    </w:p>
    <w:p>
      <w:pPr>
        <w:pStyle w:val="3"/>
        <w:keepNext w:val="0"/>
        <w:keepLines w:val="0"/>
        <w:widowControl/>
        <w:suppressLineNumbers w:val="0"/>
      </w:pPr>
      <w:r>
        <w:rPr>
          <w:rFonts w:hint="eastAsia" w:ascii="宋体" w:hAnsi="宋体" w:eastAsia="宋体" w:cs="宋体"/>
          <w:sz w:val="24"/>
          <w:szCs w:val="24"/>
        </w:rPr>
        <w:t>4-1单位负责人授权书</w:t>
      </w:r>
    </w:p>
    <w:p>
      <w:pPr>
        <w:pStyle w:val="3"/>
        <w:keepNext w:val="0"/>
        <w:keepLines w:val="0"/>
        <w:widowControl/>
        <w:suppressLineNumbers w:val="0"/>
      </w:pPr>
      <w:r>
        <w:rPr>
          <w:rFonts w:hint="eastAsia" w:ascii="宋体" w:hAnsi="宋体" w:eastAsia="宋体" w:cs="宋体"/>
          <w:sz w:val="24"/>
          <w:szCs w:val="24"/>
        </w:rPr>
        <w:t>4-2营业执照等证明文件</w:t>
      </w:r>
    </w:p>
    <w:p>
      <w:pPr>
        <w:pStyle w:val="3"/>
        <w:keepNext w:val="0"/>
        <w:keepLines w:val="0"/>
        <w:widowControl/>
        <w:suppressLineNumbers w:val="0"/>
      </w:pPr>
      <w:r>
        <w:rPr>
          <w:rFonts w:hint="eastAsia" w:ascii="宋体" w:hAnsi="宋体" w:eastAsia="宋体" w:cs="宋体"/>
          <w:sz w:val="24"/>
          <w:szCs w:val="24"/>
        </w:rPr>
        <w:t>4-3财务状况报告</w:t>
      </w:r>
    </w:p>
    <w:p>
      <w:pPr>
        <w:pStyle w:val="3"/>
        <w:keepNext w:val="0"/>
        <w:keepLines w:val="0"/>
        <w:widowControl/>
        <w:suppressLineNumbers w:val="0"/>
      </w:pPr>
      <w:r>
        <w:rPr>
          <w:rFonts w:hint="eastAsia" w:ascii="宋体" w:hAnsi="宋体" w:eastAsia="宋体" w:cs="宋体"/>
          <w:sz w:val="24"/>
          <w:szCs w:val="24"/>
        </w:rPr>
        <w:t>4-4依法缴纳税收证明材料</w:t>
      </w:r>
    </w:p>
    <w:p>
      <w:pPr>
        <w:pStyle w:val="3"/>
        <w:keepNext w:val="0"/>
        <w:keepLines w:val="0"/>
        <w:widowControl/>
        <w:suppressLineNumbers w:val="0"/>
      </w:pPr>
      <w:r>
        <w:rPr>
          <w:rFonts w:hint="eastAsia" w:ascii="宋体" w:hAnsi="宋体" w:eastAsia="宋体" w:cs="宋体"/>
          <w:sz w:val="24"/>
          <w:szCs w:val="24"/>
        </w:rPr>
        <w:t>4-5依法缴纳社会保障资金证明材料</w:t>
      </w:r>
    </w:p>
    <w:p>
      <w:pPr>
        <w:pStyle w:val="3"/>
        <w:keepNext w:val="0"/>
        <w:keepLines w:val="0"/>
        <w:widowControl/>
        <w:suppressLineNumbers w:val="0"/>
      </w:pPr>
      <w:r>
        <w:rPr>
          <w:rFonts w:hint="eastAsia" w:ascii="宋体" w:hAnsi="宋体" w:eastAsia="宋体" w:cs="宋体"/>
          <w:sz w:val="24"/>
          <w:szCs w:val="24"/>
        </w:rPr>
        <w:t>4-6具备履行合同所必需设备和专业技术能力证明材料</w:t>
      </w:r>
    </w:p>
    <w:p>
      <w:pPr>
        <w:pStyle w:val="3"/>
        <w:keepNext w:val="0"/>
        <w:keepLines w:val="0"/>
        <w:widowControl/>
        <w:suppressLineNumbers w:val="0"/>
      </w:pPr>
      <w:r>
        <w:rPr>
          <w:rFonts w:hint="eastAsia" w:ascii="宋体" w:hAnsi="宋体" w:eastAsia="宋体" w:cs="宋体"/>
          <w:sz w:val="24"/>
          <w:szCs w:val="24"/>
        </w:rPr>
        <w:t>4-7参加采购活动前三年内在经营活动中没有重大违法记录书面声明</w:t>
      </w:r>
    </w:p>
    <w:p>
      <w:pPr>
        <w:pStyle w:val="3"/>
        <w:keepNext w:val="0"/>
        <w:keepLines w:val="0"/>
        <w:widowControl/>
        <w:suppressLineNumbers w:val="0"/>
      </w:pPr>
      <w:r>
        <w:rPr>
          <w:rFonts w:hint="eastAsia" w:ascii="宋体" w:hAnsi="宋体" w:eastAsia="宋体" w:cs="宋体"/>
          <w:sz w:val="24"/>
          <w:szCs w:val="24"/>
        </w:rPr>
        <w:t>4-8信用记录查询结果</w:t>
      </w:r>
    </w:p>
    <w:p>
      <w:pPr>
        <w:pStyle w:val="3"/>
        <w:keepNext w:val="0"/>
        <w:keepLines w:val="0"/>
        <w:widowControl/>
        <w:suppressLineNumbers w:val="0"/>
      </w:pPr>
      <w:r>
        <w:rPr>
          <w:rFonts w:hint="eastAsia" w:ascii="宋体" w:hAnsi="宋体" w:eastAsia="宋体" w:cs="宋体"/>
          <w:sz w:val="24"/>
          <w:szCs w:val="24"/>
        </w:rPr>
        <w:t>4-9检察机关行贿犯罪档案查询结果告知函</w:t>
      </w:r>
    </w:p>
    <w:p>
      <w:pPr>
        <w:pStyle w:val="3"/>
        <w:keepNext w:val="0"/>
        <w:keepLines w:val="0"/>
        <w:widowControl/>
        <w:suppressLineNumbers w:val="0"/>
      </w:pPr>
      <w:r>
        <w:rPr>
          <w:rStyle w:val="6"/>
          <w:rFonts w:hint="eastAsia" w:ascii="宋体" w:hAnsi="宋体" w:eastAsia="宋体" w:cs="宋体"/>
          <w:sz w:val="21"/>
          <w:szCs w:val="21"/>
        </w:rPr>
        <w:t>5</w:t>
      </w:r>
      <w:r>
        <w:rPr>
          <w:rStyle w:val="6"/>
          <w:rFonts w:hint="eastAsia" w:ascii="宋体" w:hAnsi="宋体" w:eastAsia="宋体" w:cs="宋体"/>
          <w:sz w:val="24"/>
          <w:szCs w:val="24"/>
        </w:rPr>
        <w:t>、技术要求响应表</w:t>
      </w:r>
    </w:p>
    <w:p>
      <w:pPr>
        <w:pStyle w:val="3"/>
        <w:keepNext w:val="0"/>
        <w:keepLines w:val="0"/>
        <w:widowControl/>
        <w:suppressLineNumbers w:val="0"/>
      </w:pPr>
      <w:r>
        <w:rPr>
          <w:rStyle w:val="6"/>
          <w:rFonts w:hint="eastAsia" w:ascii="宋体" w:hAnsi="宋体" w:eastAsia="宋体" w:cs="宋体"/>
          <w:sz w:val="21"/>
          <w:szCs w:val="21"/>
        </w:rPr>
        <w:t>6</w:t>
      </w:r>
      <w:r>
        <w:rPr>
          <w:rStyle w:val="6"/>
          <w:rFonts w:hint="eastAsia" w:ascii="宋体" w:hAnsi="宋体" w:eastAsia="宋体" w:cs="宋体"/>
          <w:sz w:val="24"/>
          <w:szCs w:val="24"/>
        </w:rPr>
        <w:t>、商务条件响应表</w:t>
      </w:r>
    </w:p>
    <w:p>
      <w:pPr>
        <w:pStyle w:val="3"/>
        <w:keepNext w:val="0"/>
        <w:keepLines w:val="0"/>
        <w:widowControl/>
        <w:suppressLineNumbers w:val="0"/>
      </w:pPr>
      <w:r>
        <w:rPr>
          <w:rStyle w:val="6"/>
          <w:rFonts w:hint="eastAsia" w:ascii="宋体" w:hAnsi="宋体" w:eastAsia="宋体" w:cs="宋体"/>
          <w:sz w:val="21"/>
          <w:szCs w:val="21"/>
        </w:rPr>
        <w:t>7</w:t>
      </w:r>
      <w:r>
        <w:rPr>
          <w:rStyle w:val="6"/>
          <w:rFonts w:hint="eastAsia" w:ascii="宋体" w:hAnsi="宋体" w:eastAsia="宋体" w:cs="宋体"/>
          <w:sz w:val="24"/>
          <w:szCs w:val="24"/>
        </w:rPr>
        <w:t>、提供政府采购政策产品等证明材料</w:t>
      </w:r>
    </w:p>
    <w:p>
      <w:pPr>
        <w:pStyle w:val="3"/>
        <w:keepNext w:val="0"/>
        <w:keepLines w:val="0"/>
        <w:widowControl/>
        <w:suppressLineNumbers w:val="0"/>
      </w:pPr>
      <w:r>
        <w:rPr>
          <w:rFonts w:hint="eastAsia" w:ascii="宋体" w:hAnsi="宋体" w:eastAsia="宋体" w:cs="宋体"/>
          <w:sz w:val="24"/>
          <w:szCs w:val="24"/>
        </w:rPr>
        <w:t>7-1优先类节能产品、环境标志产品统计表</w:t>
      </w:r>
    </w:p>
    <w:p>
      <w:pPr>
        <w:pStyle w:val="3"/>
        <w:keepNext w:val="0"/>
        <w:keepLines w:val="0"/>
        <w:widowControl/>
        <w:suppressLineNumbers w:val="0"/>
      </w:pPr>
      <w:r>
        <w:rPr>
          <w:rFonts w:hint="eastAsia" w:ascii="宋体" w:hAnsi="宋体" w:eastAsia="宋体" w:cs="宋体"/>
          <w:sz w:val="24"/>
          <w:szCs w:val="24"/>
        </w:rPr>
        <w:t>7-2中小企业声明函</w:t>
      </w:r>
    </w:p>
    <w:p>
      <w:pPr>
        <w:pStyle w:val="3"/>
        <w:keepNext w:val="0"/>
        <w:keepLines w:val="0"/>
        <w:widowControl/>
        <w:suppressLineNumbers w:val="0"/>
      </w:pPr>
      <w:r>
        <w:rPr>
          <w:rStyle w:val="6"/>
          <w:rFonts w:hint="eastAsia" w:ascii="宋体" w:hAnsi="宋体" w:eastAsia="宋体" w:cs="宋体"/>
          <w:sz w:val="21"/>
          <w:szCs w:val="21"/>
        </w:rPr>
        <w:t>8</w:t>
      </w:r>
      <w:r>
        <w:rPr>
          <w:rStyle w:val="6"/>
          <w:rFonts w:hint="eastAsia" w:ascii="宋体" w:hAnsi="宋体" w:eastAsia="宋体" w:cs="宋体"/>
          <w:sz w:val="24"/>
          <w:szCs w:val="24"/>
        </w:rPr>
        <w:t>、联合体协议（若有）</w:t>
      </w:r>
    </w:p>
    <w:p>
      <w:pPr>
        <w:pStyle w:val="3"/>
        <w:keepNext w:val="0"/>
        <w:keepLines w:val="0"/>
        <w:widowControl/>
        <w:suppressLineNumbers w:val="0"/>
      </w:pPr>
      <w:r>
        <w:rPr>
          <w:rStyle w:val="6"/>
          <w:rFonts w:hint="eastAsia" w:ascii="宋体" w:hAnsi="宋体" w:eastAsia="宋体" w:cs="宋体"/>
          <w:sz w:val="21"/>
          <w:szCs w:val="21"/>
        </w:rPr>
        <w:t>9</w:t>
      </w:r>
      <w:r>
        <w:rPr>
          <w:rStyle w:val="6"/>
          <w:rFonts w:hint="eastAsia" w:ascii="宋体" w:hAnsi="宋体" w:eastAsia="宋体" w:cs="宋体"/>
          <w:sz w:val="24"/>
          <w:szCs w:val="24"/>
        </w:rPr>
        <w:t>、询价保证金凭证</w:t>
      </w:r>
    </w:p>
    <w:p>
      <w:pPr>
        <w:pStyle w:val="3"/>
        <w:keepNext w:val="0"/>
        <w:keepLines w:val="0"/>
        <w:widowControl/>
        <w:suppressLineNumbers w:val="0"/>
      </w:pPr>
      <w:r>
        <w:rPr>
          <w:rStyle w:val="6"/>
          <w:rFonts w:hint="eastAsia" w:ascii="宋体" w:hAnsi="宋体" w:eastAsia="宋体" w:cs="宋体"/>
          <w:sz w:val="21"/>
          <w:szCs w:val="21"/>
        </w:rPr>
        <w:t>10</w:t>
      </w:r>
      <w:r>
        <w:rPr>
          <w:rStyle w:val="6"/>
          <w:rFonts w:hint="eastAsia" w:ascii="宋体" w:hAnsi="宋体" w:eastAsia="宋体" w:cs="宋体"/>
          <w:sz w:val="24"/>
          <w:szCs w:val="24"/>
        </w:rPr>
        <w:t>、要求作为响应文件组成部分的其他材料（若有）</w:t>
      </w:r>
    </w:p>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4"/>
          <w:szCs w:val="24"/>
        </w:rPr>
        <w:t>1、询价响应声明</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致</w:t>
      </w:r>
      <w:r>
        <w:rPr>
          <w:rFonts w:hint="eastAsia" w:ascii="宋体" w:hAnsi="宋体" w:eastAsia="宋体" w:cs="宋体"/>
          <w:sz w:val="24"/>
          <w:szCs w:val="24"/>
          <w:u w:val="single"/>
        </w:rPr>
        <w:t>      （</w:t>
      </w:r>
      <w:r>
        <w:rPr>
          <w:rFonts w:hint="eastAsia" w:ascii="宋体" w:hAnsi="宋体" w:eastAsia="宋体" w:cs="宋体"/>
          <w:sz w:val="24"/>
          <w:szCs w:val="24"/>
        </w:rPr>
        <w:t>采购人或采购代理机构）：</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根据贵方为</w:t>
      </w:r>
      <w:r>
        <w:rPr>
          <w:rFonts w:hint="eastAsia" w:ascii="宋体" w:hAnsi="宋体" w:eastAsia="宋体" w:cs="宋体"/>
          <w:sz w:val="24"/>
          <w:szCs w:val="24"/>
          <w:u w:val="single"/>
        </w:rPr>
        <w:t>        </w:t>
      </w:r>
      <w:r>
        <w:rPr>
          <w:rFonts w:hint="eastAsia" w:ascii="宋体" w:hAnsi="宋体" w:eastAsia="宋体" w:cs="宋体"/>
          <w:sz w:val="24"/>
          <w:szCs w:val="24"/>
        </w:rPr>
        <w:t>（项目名称）（项目编号：</w:t>
      </w:r>
      <w:r>
        <w:rPr>
          <w:rFonts w:hint="eastAsia" w:ascii="宋体" w:hAnsi="宋体" w:eastAsia="宋体" w:cs="宋体"/>
          <w:sz w:val="24"/>
          <w:szCs w:val="24"/>
          <w:u w:val="single"/>
        </w:rPr>
        <w:t>    </w:t>
      </w:r>
      <w:r>
        <w:rPr>
          <w:rFonts w:hint="eastAsia" w:ascii="宋体" w:hAnsi="宋体" w:eastAsia="宋体" w:cs="宋体"/>
          <w:sz w:val="24"/>
          <w:szCs w:val="24"/>
        </w:rPr>
        <w:t>）的询价通知书，本人</w:t>
      </w:r>
      <w:r>
        <w:rPr>
          <w:rFonts w:hint="eastAsia" w:ascii="宋体" w:hAnsi="宋体" w:eastAsia="宋体" w:cs="宋体"/>
          <w:sz w:val="24"/>
          <w:szCs w:val="24"/>
          <w:u w:val="single"/>
        </w:rPr>
        <w:t>    </w:t>
      </w:r>
      <w:r>
        <w:rPr>
          <w:rFonts w:hint="eastAsia" w:ascii="宋体" w:hAnsi="宋体" w:eastAsia="宋体" w:cs="宋体"/>
          <w:sz w:val="24"/>
          <w:szCs w:val="24"/>
        </w:rPr>
        <w:t>（全名、职务）代表供应商</w:t>
      </w:r>
      <w:r>
        <w:rPr>
          <w:rFonts w:hint="eastAsia" w:ascii="宋体" w:hAnsi="宋体" w:eastAsia="宋体" w:cs="宋体"/>
          <w:sz w:val="24"/>
          <w:szCs w:val="24"/>
          <w:u w:val="single"/>
        </w:rPr>
        <w:t>         </w:t>
      </w:r>
      <w:r>
        <w:rPr>
          <w:rFonts w:hint="eastAsia" w:ascii="宋体" w:hAnsi="宋体" w:eastAsia="宋体" w:cs="宋体"/>
          <w:sz w:val="24"/>
          <w:szCs w:val="24"/>
        </w:rPr>
        <w:t>（供应商名称、地址）提交响应文件正本</w:t>
      </w:r>
      <w:r>
        <w:rPr>
          <w:rFonts w:hint="eastAsia" w:ascii="宋体" w:hAnsi="宋体" w:eastAsia="宋体" w:cs="宋体"/>
          <w:sz w:val="24"/>
          <w:szCs w:val="24"/>
          <w:u w:val="single"/>
        </w:rPr>
        <w:t>         </w:t>
      </w:r>
      <w:r>
        <w:rPr>
          <w:rFonts w:hint="eastAsia" w:ascii="宋体" w:hAnsi="宋体" w:eastAsia="宋体" w:cs="宋体"/>
          <w:sz w:val="24"/>
          <w:szCs w:val="24"/>
        </w:rPr>
        <w:t>份和副本一式</w:t>
      </w:r>
      <w:r>
        <w:rPr>
          <w:rFonts w:hint="eastAsia" w:ascii="宋体" w:hAnsi="宋体" w:eastAsia="宋体" w:cs="宋体"/>
          <w:sz w:val="24"/>
          <w:szCs w:val="24"/>
          <w:u w:val="single"/>
        </w:rPr>
        <w:t>        </w:t>
      </w:r>
      <w:r>
        <w:rPr>
          <w:rFonts w:hint="eastAsia" w:ascii="宋体" w:hAnsi="宋体" w:eastAsia="宋体" w:cs="宋体"/>
          <w:sz w:val="24"/>
          <w:szCs w:val="24"/>
        </w:rPr>
        <w:t>份。</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一、我方同意在本项目询价通知书中规定的递交响应文件截止时间起</w:t>
      </w:r>
      <w:r>
        <w:rPr>
          <w:rFonts w:hint="eastAsia" w:ascii="宋体" w:hAnsi="宋体" w:eastAsia="宋体" w:cs="宋体"/>
          <w:sz w:val="24"/>
          <w:szCs w:val="24"/>
          <w:u w:val="single"/>
        </w:rPr>
        <w:t>      </w:t>
      </w:r>
      <w:r>
        <w:rPr>
          <w:rFonts w:hint="eastAsia" w:ascii="宋体" w:hAnsi="宋体" w:eastAsia="宋体" w:cs="宋体"/>
          <w:sz w:val="24"/>
          <w:szCs w:val="24"/>
        </w:rPr>
        <w:t>天内 （响应文件有效期）遵守本响应文件中的承诺，且在此期限期满之前均具有约束力。</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二、我方已详细审核全部询价通知书，包括询价通知书修改文件（如有的话）、参考资料及有关附件，确认无误。我方承诺接受询价通知书中的全部条款且无任何异议。</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三、我方承诺我方满足询价通知书中要求的供应商的资格要求的法定条件和特定条件。</w:t>
      </w:r>
    </w:p>
    <w:tbl>
      <w:tblPr>
        <w:tblW w:w="756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390"/>
        <w:gridCol w:w="11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63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Style w:val="6"/>
                <w:rFonts w:hint="eastAsia" w:ascii="宋体" w:hAnsi="宋体" w:eastAsia="宋体" w:cs="宋体"/>
                <w:sz w:val="24"/>
                <w:szCs w:val="24"/>
                <w:bdr w:val="none" w:color="auto" w:sz="0" w:space="0"/>
              </w:rPr>
              <w:t>供应商的资格要求的法定条件明细</w:t>
            </w:r>
          </w:p>
        </w:tc>
        <w:tc>
          <w:tcPr>
            <w:tcW w:w="112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Style w:val="6"/>
                <w:rFonts w:hint="eastAsia" w:ascii="宋体" w:hAnsi="宋体" w:eastAsia="宋体" w:cs="宋体"/>
                <w:sz w:val="24"/>
                <w:szCs w:val="24"/>
                <w:bdr w:val="none" w:color="auto" w:sz="0" w:space="0"/>
              </w:rPr>
              <w:t>是否响应应答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63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单位负责人授权书（若有）</w:t>
            </w:r>
          </w:p>
        </w:tc>
        <w:tc>
          <w:tcPr>
            <w:tcW w:w="112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63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营业执照等证明文件</w:t>
            </w:r>
          </w:p>
        </w:tc>
        <w:tc>
          <w:tcPr>
            <w:tcW w:w="112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63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财务状况报告</w:t>
            </w:r>
          </w:p>
        </w:tc>
        <w:tc>
          <w:tcPr>
            <w:tcW w:w="112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63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依法缴纳税收证明材料</w:t>
            </w:r>
          </w:p>
        </w:tc>
        <w:tc>
          <w:tcPr>
            <w:tcW w:w="112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63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依法缴纳社会保障资金证明材料</w:t>
            </w:r>
          </w:p>
        </w:tc>
        <w:tc>
          <w:tcPr>
            <w:tcW w:w="112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63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具备履行合同所必需设备和专业技术能力证明材料</w:t>
            </w:r>
          </w:p>
        </w:tc>
        <w:tc>
          <w:tcPr>
            <w:tcW w:w="112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63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参加采购活动前三年内在经营活动中没有重大违法记录书面声明</w:t>
            </w:r>
          </w:p>
        </w:tc>
        <w:tc>
          <w:tcPr>
            <w:tcW w:w="112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63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信用记录查询结果</w:t>
            </w:r>
          </w:p>
        </w:tc>
        <w:tc>
          <w:tcPr>
            <w:tcW w:w="112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63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检察机关行贿犯罪档案查询结果告知函</w:t>
            </w:r>
          </w:p>
        </w:tc>
        <w:tc>
          <w:tcPr>
            <w:tcW w:w="112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63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联合体协议（若有）</w:t>
            </w:r>
          </w:p>
        </w:tc>
        <w:tc>
          <w:tcPr>
            <w:tcW w:w="112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63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供应商的资格要求的特定条件明细</w:t>
            </w:r>
          </w:p>
        </w:tc>
        <w:tc>
          <w:tcPr>
            <w:tcW w:w="112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响应情况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63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询价通知书第一章规定的特定条件</w:t>
            </w:r>
          </w:p>
        </w:tc>
        <w:tc>
          <w:tcPr>
            <w:tcW w:w="112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四、我方保证响应文件提供的数据和材料是真实、合法的。我方愿意向贵方提供任何与本项目采购有关的数据、情况和技术资料。若贵方需要，我方愿意提供我方作出的一切承诺的证明材料。</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五、我方承诺遵守《政府采购法》的有关规定，按照询价通知书确定的事项签订政府采购合同，并承担合同规定的责任和义务。</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供应商名称（盖公章）：</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法定代表人或授权代表（签字或盖章）：</w:t>
      </w:r>
      <w:r>
        <w:rPr>
          <w:rFonts w:hint="eastAsia" w:ascii="宋体" w:hAnsi="宋体" w:eastAsia="宋体" w:cs="宋体"/>
          <w:sz w:val="24"/>
          <w:szCs w:val="24"/>
          <w:u w:val="single"/>
        </w:rPr>
        <w:t>             </w:t>
      </w: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 </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firstLine="420"/>
      </w:pPr>
      <w:r>
        <w:rPr>
          <w:rFonts w:ascii="Arial" w:hAnsi="Arial" w:cs="Arial"/>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4"/>
          <w:szCs w:val="24"/>
        </w:rPr>
        <w:t>2、报价一览表</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项目编号：</w:t>
      </w:r>
      <w:r>
        <w:rPr>
          <w:rFonts w:hint="eastAsia" w:ascii="宋体" w:hAnsi="宋体" w:eastAsia="宋体" w:cs="宋体"/>
          <w:sz w:val="24"/>
          <w:szCs w:val="24"/>
          <w:u w:val="single"/>
        </w:rPr>
        <w:t>                 </w:t>
      </w: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right"/>
      </w:pPr>
      <w:r>
        <w:rPr>
          <w:rFonts w:hint="eastAsia" w:ascii="宋体" w:hAnsi="宋体" w:eastAsia="宋体" w:cs="宋体"/>
          <w:sz w:val="24"/>
          <w:szCs w:val="24"/>
        </w:rPr>
        <w:t>货币单位：人民币元</w:t>
      </w:r>
    </w:p>
    <w:tbl>
      <w:tblPr>
        <w:tblW w:w="848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40"/>
        <w:gridCol w:w="1450"/>
        <w:gridCol w:w="1078"/>
        <w:gridCol w:w="1979"/>
        <w:gridCol w:w="1110"/>
        <w:gridCol w:w="20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795" w:type="dxa"/>
            <w:tcBorders>
              <w:top w:val="nil"/>
              <w:left w:val="nil"/>
              <w:bottom w:val="nil"/>
              <w:right w:val="nil"/>
            </w:tcBorders>
            <w:shd w:val="cle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合同包</w:t>
            </w:r>
          </w:p>
        </w:tc>
        <w:tc>
          <w:tcPr>
            <w:tcW w:w="1420" w:type="dxa"/>
            <w:tcBorders>
              <w:top w:val="nil"/>
              <w:left w:val="nil"/>
              <w:bottom w:val="nil"/>
              <w:right w:val="nil"/>
            </w:tcBorders>
            <w:shd w:val="cle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品目号</w:t>
            </w:r>
          </w:p>
        </w:tc>
        <w:tc>
          <w:tcPr>
            <w:tcW w:w="1048" w:type="dxa"/>
            <w:tcBorders>
              <w:top w:val="nil"/>
              <w:left w:val="nil"/>
              <w:bottom w:val="nil"/>
              <w:right w:val="nil"/>
            </w:tcBorders>
            <w:shd w:val="cle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采购标的</w:t>
            </w:r>
          </w:p>
        </w:tc>
        <w:tc>
          <w:tcPr>
            <w:tcW w:w="1949" w:type="dxa"/>
            <w:tcBorders>
              <w:top w:val="nil"/>
              <w:left w:val="nil"/>
              <w:bottom w:val="nil"/>
              <w:right w:val="nil"/>
            </w:tcBorders>
            <w:shd w:val="clear"/>
            <w:vAlign w:val="center"/>
          </w:tcPr>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bdr w:val="none" w:color="auto" w:sz="0" w:space="0"/>
              </w:rPr>
              <w:t>单价（现场）</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数量</w:t>
            </w:r>
          </w:p>
        </w:tc>
        <w:tc>
          <w:tcPr>
            <w:tcW w:w="198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总价（现场）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95" w:type="dxa"/>
            <w:vMerge w:val="restart"/>
            <w:tcBorders>
              <w:top w:val="nil"/>
              <w:left w:val="nil"/>
              <w:bottom w:val="nil"/>
              <w:right w:val="nil"/>
            </w:tcBorders>
            <w:shd w:val="cle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1</w:t>
            </w:r>
          </w:p>
        </w:tc>
        <w:tc>
          <w:tcPr>
            <w:tcW w:w="1420" w:type="dxa"/>
            <w:tcBorders>
              <w:top w:val="nil"/>
              <w:left w:val="nil"/>
              <w:bottom w:val="nil"/>
              <w:right w:val="nil"/>
            </w:tcBorders>
            <w:shd w:val="cle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1-1</w:t>
            </w:r>
          </w:p>
        </w:tc>
        <w:tc>
          <w:tcPr>
            <w:tcW w:w="1048" w:type="dxa"/>
            <w:tcBorders>
              <w:top w:val="nil"/>
              <w:left w:val="nil"/>
              <w:bottom w:val="nil"/>
              <w:right w:val="nil"/>
            </w:tcBorders>
            <w:shd w:val="clear"/>
            <w:vAlign w:val="center"/>
          </w:tcPr>
          <w:p>
            <w:pPr>
              <w:keepNext w:val="0"/>
              <w:keepLines w:val="0"/>
              <w:widowControl/>
              <w:suppressLineNumbers w:val="0"/>
              <w:jc w:val="left"/>
            </w:pPr>
          </w:p>
        </w:tc>
        <w:tc>
          <w:tcPr>
            <w:tcW w:w="1949" w:type="dxa"/>
            <w:tcBorders>
              <w:top w:val="nil"/>
              <w:left w:val="nil"/>
              <w:bottom w:val="nil"/>
              <w:right w:val="nil"/>
            </w:tcBorders>
            <w:shd w:val="clear"/>
            <w:vAlign w:val="center"/>
          </w:tcPr>
          <w:p>
            <w:pPr>
              <w:keepNext w:val="0"/>
              <w:keepLines w:val="0"/>
              <w:widowControl/>
              <w:suppressLineNumbers w:val="0"/>
              <w:jc w:val="left"/>
            </w:pP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9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95" w:type="dxa"/>
            <w:vMerge w:val="continue"/>
            <w:tcBorders>
              <w:top w:val="nil"/>
              <w:left w:val="nil"/>
              <w:bottom w:val="nil"/>
              <w:right w:val="nil"/>
            </w:tcBorders>
            <w:shd w:val="clear"/>
            <w:vAlign w:val="center"/>
          </w:tcPr>
          <w:p>
            <w:pPr>
              <w:rPr>
                <w:rFonts w:hint="eastAsia" w:ascii="宋体"/>
                <w:sz w:val="24"/>
                <w:szCs w:val="24"/>
              </w:rPr>
            </w:pPr>
          </w:p>
        </w:tc>
        <w:tc>
          <w:tcPr>
            <w:tcW w:w="1420" w:type="dxa"/>
            <w:tcBorders>
              <w:top w:val="nil"/>
              <w:left w:val="nil"/>
              <w:bottom w:val="nil"/>
              <w:right w:val="nil"/>
            </w:tcBorders>
            <w:shd w:val="cle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1-*</w:t>
            </w:r>
          </w:p>
        </w:tc>
        <w:tc>
          <w:tcPr>
            <w:tcW w:w="1048" w:type="dxa"/>
            <w:tcBorders>
              <w:top w:val="nil"/>
              <w:left w:val="nil"/>
              <w:bottom w:val="nil"/>
              <w:right w:val="nil"/>
            </w:tcBorders>
            <w:shd w:val="clear"/>
            <w:vAlign w:val="center"/>
          </w:tcPr>
          <w:p>
            <w:pPr>
              <w:keepNext w:val="0"/>
              <w:keepLines w:val="0"/>
              <w:widowControl/>
              <w:suppressLineNumbers w:val="0"/>
              <w:jc w:val="left"/>
            </w:pPr>
          </w:p>
        </w:tc>
        <w:tc>
          <w:tcPr>
            <w:tcW w:w="1949" w:type="dxa"/>
            <w:tcBorders>
              <w:top w:val="nil"/>
              <w:left w:val="nil"/>
              <w:bottom w:val="nil"/>
              <w:right w:val="nil"/>
            </w:tcBorders>
            <w:shd w:val="clear"/>
            <w:vAlign w:val="center"/>
          </w:tcPr>
          <w:p>
            <w:pPr>
              <w:keepNext w:val="0"/>
              <w:keepLines w:val="0"/>
              <w:widowControl/>
              <w:suppressLineNumbers w:val="0"/>
              <w:jc w:val="left"/>
            </w:pP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9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95" w:type="dxa"/>
            <w:vMerge w:val="continue"/>
            <w:tcBorders>
              <w:top w:val="nil"/>
              <w:left w:val="nil"/>
              <w:bottom w:val="nil"/>
              <w:right w:val="nil"/>
            </w:tcBorders>
            <w:shd w:val="clear"/>
            <w:vAlign w:val="center"/>
          </w:tcPr>
          <w:p>
            <w:pPr>
              <w:rPr>
                <w:rFonts w:hint="eastAsia" w:ascii="宋体"/>
                <w:sz w:val="24"/>
                <w:szCs w:val="24"/>
              </w:rPr>
            </w:pPr>
          </w:p>
        </w:tc>
        <w:tc>
          <w:tcPr>
            <w:tcW w:w="1420" w:type="dxa"/>
            <w:tcBorders>
              <w:top w:val="nil"/>
              <w:left w:val="nil"/>
              <w:bottom w:val="nil"/>
              <w:right w:val="nil"/>
            </w:tcBorders>
            <w:shd w:val="cle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w:t>
            </w:r>
          </w:p>
        </w:tc>
        <w:tc>
          <w:tcPr>
            <w:tcW w:w="1048" w:type="dxa"/>
            <w:tcBorders>
              <w:top w:val="nil"/>
              <w:left w:val="nil"/>
              <w:bottom w:val="nil"/>
              <w:right w:val="nil"/>
            </w:tcBorders>
            <w:shd w:val="clear"/>
            <w:vAlign w:val="center"/>
          </w:tcPr>
          <w:p>
            <w:pPr>
              <w:keepNext w:val="0"/>
              <w:keepLines w:val="0"/>
              <w:widowControl/>
              <w:suppressLineNumbers w:val="0"/>
              <w:jc w:val="left"/>
            </w:pPr>
          </w:p>
        </w:tc>
        <w:tc>
          <w:tcPr>
            <w:tcW w:w="1949" w:type="dxa"/>
            <w:tcBorders>
              <w:top w:val="nil"/>
              <w:left w:val="nil"/>
              <w:bottom w:val="nil"/>
              <w:right w:val="nil"/>
            </w:tcBorders>
            <w:shd w:val="clear"/>
            <w:vAlign w:val="center"/>
          </w:tcPr>
          <w:p>
            <w:pPr>
              <w:keepNext w:val="0"/>
              <w:keepLines w:val="0"/>
              <w:widowControl/>
              <w:suppressLineNumbers w:val="0"/>
              <w:jc w:val="left"/>
            </w:pP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9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95" w:type="dxa"/>
            <w:vMerge w:val="continue"/>
            <w:tcBorders>
              <w:top w:val="nil"/>
              <w:left w:val="nil"/>
              <w:bottom w:val="nil"/>
              <w:right w:val="nil"/>
            </w:tcBorders>
            <w:shd w:val="clear"/>
            <w:vAlign w:val="center"/>
          </w:tcPr>
          <w:p>
            <w:pPr>
              <w:rPr>
                <w:rFonts w:hint="eastAsia" w:ascii="宋体"/>
                <w:sz w:val="24"/>
                <w:szCs w:val="24"/>
              </w:rPr>
            </w:pPr>
          </w:p>
        </w:tc>
        <w:tc>
          <w:tcPr>
            <w:tcW w:w="7601" w:type="dxa"/>
            <w:gridSpan w:val="5"/>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报价总价（大写金额）：</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95" w:type="dxa"/>
            <w:vMerge w:val="restart"/>
            <w:tcBorders>
              <w:top w:val="nil"/>
              <w:left w:val="nil"/>
              <w:bottom w:val="nil"/>
              <w:right w:val="nil"/>
            </w:tcBorders>
            <w:shd w:val="cle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w:t>
            </w:r>
          </w:p>
        </w:tc>
        <w:tc>
          <w:tcPr>
            <w:tcW w:w="1420" w:type="dxa"/>
            <w:tcBorders>
              <w:top w:val="nil"/>
              <w:left w:val="nil"/>
              <w:bottom w:val="nil"/>
              <w:right w:val="nil"/>
            </w:tcBorders>
            <w:shd w:val="cle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*-1</w:t>
            </w:r>
          </w:p>
        </w:tc>
        <w:tc>
          <w:tcPr>
            <w:tcW w:w="1048" w:type="dxa"/>
            <w:tcBorders>
              <w:top w:val="nil"/>
              <w:left w:val="nil"/>
              <w:bottom w:val="nil"/>
              <w:right w:val="nil"/>
            </w:tcBorders>
            <w:shd w:val="clear"/>
            <w:vAlign w:val="center"/>
          </w:tcPr>
          <w:p>
            <w:pPr>
              <w:keepNext w:val="0"/>
              <w:keepLines w:val="0"/>
              <w:widowControl/>
              <w:suppressLineNumbers w:val="0"/>
              <w:jc w:val="left"/>
            </w:pPr>
          </w:p>
        </w:tc>
        <w:tc>
          <w:tcPr>
            <w:tcW w:w="1949" w:type="dxa"/>
            <w:tcBorders>
              <w:top w:val="nil"/>
              <w:left w:val="nil"/>
              <w:bottom w:val="nil"/>
              <w:right w:val="nil"/>
            </w:tcBorders>
            <w:shd w:val="clear"/>
            <w:vAlign w:val="center"/>
          </w:tcPr>
          <w:p>
            <w:pPr>
              <w:keepNext w:val="0"/>
              <w:keepLines w:val="0"/>
              <w:widowControl/>
              <w:suppressLineNumbers w:val="0"/>
              <w:jc w:val="left"/>
            </w:pP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9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95" w:type="dxa"/>
            <w:vMerge w:val="continue"/>
            <w:tcBorders>
              <w:top w:val="nil"/>
              <w:left w:val="nil"/>
              <w:bottom w:val="nil"/>
              <w:right w:val="nil"/>
            </w:tcBorders>
            <w:shd w:val="clear"/>
            <w:vAlign w:val="center"/>
          </w:tcPr>
          <w:p>
            <w:pPr>
              <w:rPr>
                <w:rFonts w:hint="eastAsia" w:ascii="宋体"/>
                <w:sz w:val="24"/>
                <w:szCs w:val="24"/>
              </w:rPr>
            </w:pPr>
          </w:p>
        </w:tc>
        <w:tc>
          <w:tcPr>
            <w:tcW w:w="1420" w:type="dxa"/>
            <w:tcBorders>
              <w:top w:val="nil"/>
              <w:left w:val="nil"/>
              <w:bottom w:val="nil"/>
              <w:right w:val="nil"/>
            </w:tcBorders>
            <w:shd w:val="cle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w:t>
            </w:r>
          </w:p>
        </w:tc>
        <w:tc>
          <w:tcPr>
            <w:tcW w:w="1048" w:type="dxa"/>
            <w:tcBorders>
              <w:top w:val="nil"/>
              <w:left w:val="nil"/>
              <w:bottom w:val="nil"/>
              <w:right w:val="nil"/>
            </w:tcBorders>
            <w:shd w:val="clear"/>
            <w:vAlign w:val="center"/>
          </w:tcPr>
          <w:p>
            <w:pPr>
              <w:keepNext w:val="0"/>
              <w:keepLines w:val="0"/>
              <w:widowControl/>
              <w:suppressLineNumbers w:val="0"/>
              <w:jc w:val="left"/>
            </w:pPr>
          </w:p>
        </w:tc>
        <w:tc>
          <w:tcPr>
            <w:tcW w:w="1949" w:type="dxa"/>
            <w:tcBorders>
              <w:top w:val="nil"/>
              <w:left w:val="nil"/>
              <w:bottom w:val="nil"/>
              <w:right w:val="nil"/>
            </w:tcBorders>
            <w:shd w:val="clear"/>
            <w:vAlign w:val="center"/>
          </w:tcPr>
          <w:p>
            <w:pPr>
              <w:keepNext w:val="0"/>
              <w:keepLines w:val="0"/>
              <w:widowControl/>
              <w:suppressLineNumbers w:val="0"/>
              <w:jc w:val="left"/>
            </w:pP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9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95" w:type="dxa"/>
            <w:vMerge w:val="continue"/>
            <w:tcBorders>
              <w:top w:val="nil"/>
              <w:left w:val="nil"/>
              <w:bottom w:val="nil"/>
              <w:right w:val="nil"/>
            </w:tcBorders>
            <w:shd w:val="clear"/>
            <w:vAlign w:val="center"/>
          </w:tcPr>
          <w:p>
            <w:pPr>
              <w:rPr>
                <w:rFonts w:hint="eastAsia" w:ascii="宋体"/>
                <w:sz w:val="24"/>
                <w:szCs w:val="24"/>
              </w:rPr>
            </w:pPr>
          </w:p>
        </w:tc>
        <w:tc>
          <w:tcPr>
            <w:tcW w:w="1420" w:type="dxa"/>
            <w:tcBorders>
              <w:top w:val="nil"/>
              <w:left w:val="nil"/>
              <w:bottom w:val="nil"/>
              <w:right w:val="nil"/>
            </w:tcBorders>
            <w:shd w:val="cle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w:t>
            </w:r>
          </w:p>
        </w:tc>
        <w:tc>
          <w:tcPr>
            <w:tcW w:w="1048" w:type="dxa"/>
            <w:tcBorders>
              <w:top w:val="nil"/>
              <w:left w:val="nil"/>
              <w:bottom w:val="nil"/>
              <w:right w:val="nil"/>
            </w:tcBorders>
            <w:shd w:val="clear"/>
            <w:vAlign w:val="center"/>
          </w:tcPr>
          <w:p>
            <w:pPr>
              <w:keepNext w:val="0"/>
              <w:keepLines w:val="0"/>
              <w:widowControl/>
              <w:suppressLineNumbers w:val="0"/>
              <w:jc w:val="left"/>
            </w:pPr>
          </w:p>
        </w:tc>
        <w:tc>
          <w:tcPr>
            <w:tcW w:w="1949" w:type="dxa"/>
            <w:tcBorders>
              <w:top w:val="nil"/>
              <w:left w:val="nil"/>
              <w:bottom w:val="nil"/>
              <w:right w:val="nil"/>
            </w:tcBorders>
            <w:shd w:val="clear"/>
            <w:vAlign w:val="center"/>
          </w:tcPr>
          <w:p>
            <w:pPr>
              <w:keepNext w:val="0"/>
              <w:keepLines w:val="0"/>
              <w:widowControl/>
              <w:suppressLineNumbers w:val="0"/>
              <w:jc w:val="left"/>
            </w:pP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9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95" w:type="dxa"/>
            <w:vMerge w:val="continue"/>
            <w:tcBorders>
              <w:top w:val="nil"/>
              <w:left w:val="nil"/>
              <w:bottom w:val="nil"/>
              <w:right w:val="nil"/>
            </w:tcBorders>
            <w:shd w:val="clear"/>
            <w:vAlign w:val="center"/>
          </w:tcPr>
          <w:p>
            <w:pPr>
              <w:rPr>
                <w:rFonts w:hint="eastAsia" w:ascii="宋体"/>
                <w:sz w:val="24"/>
                <w:szCs w:val="24"/>
              </w:rPr>
            </w:pPr>
          </w:p>
        </w:tc>
        <w:tc>
          <w:tcPr>
            <w:tcW w:w="7601" w:type="dxa"/>
            <w:gridSpan w:val="5"/>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报价总价（大写金额）：</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整。</w:t>
            </w:r>
          </w:p>
        </w:tc>
      </w:tr>
    </w:tbl>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★注意：</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1、请供应商按照此格式填写，若询价通知书有多个合同包，须按照所报合同包的顺序依次填写，反之则删除相应内容。</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2、报价一览表列示的合同包必须与分项报价表列示的合同包一致（即若报价一览表列示为合同包1，则分项报价表也必须列示为合同包1，以此类推）。</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3、“大写金额”指报价总价用“壹、贰、叁、肆、伍、陆、柒、捌、玖、拾、佰、仟、万、亿、元、角、分、零”等字样进行填写。</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1"/>
          <w:szCs w:val="21"/>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1"/>
          <w:szCs w:val="21"/>
        </w:rPr>
        <w:br w:type="textWrapping"/>
      </w:r>
      <w:r>
        <w:rPr>
          <w:rStyle w:val="6"/>
          <w:rFonts w:hint="eastAsia" w:ascii="宋体" w:hAnsi="宋体" w:eastAsia="宋体" w:cs="宋体"/>
          <w:sz w:val="24"/>
          <w:szCs w:val="24"/>
        </w:rPr>
        <w:t>3、分项报价表</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项目编号：</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840"/>
      </w:pPr>
      <w:r>
        <w:rPr>
          <w:rFonts w:hint="eastAsia" w:ascii="宋体" w:hAnsi="宋体" w:eastAsia="宋体" w:cs="宋体"/>
          <w:sz w:val="24"/>
          <w:szCs w:val="24"/>
        </w:rPr>
        <w:t>货币单位：人民币元</w:t>
      </w:r>
    </w:p>
    <w:tbl>
      <w:tblPr>
        <w:tblW w:w="834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85"/>
        <w:gridCol w:w="870"/>
        <w:gridCol w:w="1080"/>
        <w:gridCol w:w="1005"/>
        <w:gridCol w:w="750"/>
        <w:gridCol w:w="1110"/>
        <w:gridCol w:w="750"/>
        <w:gridCol w:w="1110"/>
        <w:gridCol w:w="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合同包</w:t>
            </w:r>
          </w:p>
        </w:tc>
        <w:tc>
          <w:tcPr>
            <w:tcW w:w="8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品目号</w:t>
            </w:r>
          </w:p>
        </w:tc>
        <w:tc>
          <w:tcPr>
            <w:tcW w:w="10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采购标的</w:t>
            </w:r>
          </w:p>
        </w:tc>
        <w:tc>
          <w:tcPr>
            <w:tcW w:w="97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品牌及具体型号</w:t>
            </w:r>
          </w:p>
        </w:tc>
        <w:tc>
          <w:tcPr>
            <w:tcW w:w="7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生产</w:t>
            </w:r>
          </w:p>
          <w:p>
            <w:pPr>
              <w:pStyle w:val="3"/>
              <w:keepNext w:val="0"/>
              <w:keepLines w:val="0"/>
              <w:widowControl/>
              <w:suppressLineNumbers w:val="0"/>
            </w:pPr>
            <w:r>
              <w:rPr>
                <w:rFonts w:hint="eastAsia" w:ascii="宋体" w:hAnsi="宋体" w:eastAsia="宋体" w:cs="宋体"/>
                <w:sz w:val="24"/>
                <w:szCs w:val="24"/>
                <w:bdr w:val="none" w:color="auto" w:sz="0" w:space="0"/>
              </w:rPr>
              <w:t>产地</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单价</w:t>
            </w:r>
          </w:p>
          <w:p>
            <w:pPr>
              <w:pStyle w:val="3"/>
              <w:keepNext w:val="0"/>
              <w:keepLines w:val="0"/>
              <w:widowControl/>
              <w:suppressLineNumbers w:val="0"/>
            </w:pPr>
            <w:r>
              <w:rPr>
                <w:rFonts w:hint="eastAsia" w:ascii="宋体" w:hAnsi="宋体" w:eastAsia="宋体" w:cs="宋体"/>
                <w:sz w:val="24"/>
                <w:szCs w:val="24"/>
                <w:bdr w:val="none" w:color="auto" w:sz="0" w:space="0"/>
              </w:rPr>
              <w:t>（现场）</w:t>
            </w:r>
          </w:p>
        </w:tc>
        <w:tc>
          <w:tcPr>
            <w:tcW w:w="7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数量</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总价</w:t>
            </w:r>
          </w:p>
          <w:p>
            <w:pPr>
              <w:pStyle w:val="3"/>
              <w:keepNext w:val="0"/>
              <w:keepLines w:val="0"/>
              <w:widowControl/>
              <w:suppressLineNumbers w:val="0"/>
            </w:pPr>
            <w:r>
              <w:rPr>
                <w:rFonts w:hint="eastAsia" w:ascii="宋体" w:hAnsi="宋体" w:eastAsia="宋体" w:cs="宋体"/>
                <w:sz w:val="24"/>
                <w:szCs w:val="24"/>
                <w:bdr w:val="none" w:color="auto" w:sz="0" w:space="0"/>
              </w:rPr>
              <w:t>（现场）</w:t>
            </w:r>
          </w:p>
        </w:tc>
        <w:tc>
          <w:tcPr>
            <w:tcW w:w="73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40"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w:t>
            </w:r>
          </w:p>
        </w:tc>
        <w:tc>
          <w:tcPr>
            <w:tcW w:w="8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*-1</w:t>
            </w:r>
          </w:p>
        </w:tc>
        <w:tc>
          <w:tcPr>
            <w:tcW w:w="10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8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8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3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4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8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8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3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w:t>
            </w:r>
          </w:p>
        </w:tc>
        <w:tc>
          <w:tcPr>
            <w:tcW w:w="8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8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2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8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3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★注意：</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1、供应商若未按照此格式填写详细分项报价；此外，若货物为节能清单产品，则本表所填品牌应与节能清单所列品牌名称一致。</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2、若询价通知书要求供应商对“备品备件价格、专用工具价格、技术服务费、安装调试费、检验培训费、运输费、保险费、税收”等进行报价的，请在本表的“备注”栏中填写。</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1"/>
          <w:szCs w:val="21"/>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1"/>
          <w:szCs w:val="21"/>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1"/>
          <w:szCs w:val="21"/>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1"/>
          <w:szCs w:val="21"/>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1"/>
          <w:szCs w:val="21"/>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1"/>
          <w:szCs w:val="21"/>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4"/>
          <w:szCs w:val="24"/>
        </w:rPr>
        <w:t>4、资格证明文件</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4"/>
          <w:szCs w:val="24"/>
        </w:rPr>
        <w:t>4-1、单位负责人授权书</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致：</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我方的单位负责人</w:t>
      </w:r>
      <w:r>
        <w:rPr>
          <w:rFonts w:hint="eastAsia" w:ascii="宋体" w:hAnsi="宋体" w:eastAsia="宋体" w:cs="宋体"/>
          <w:sz w:val="24"/>
          <w:szCs w:val="24"/>
          <w:u w:val="single"/>
        </w:rPr>
        <w:t>（填写“单位负责人全名”）</w:t>
      </w:r>
      <w:r>
        <w:rPr>
          <w:rFonts w:hint="eastAsia" w:ascii="宋体" w:hAnsi="宋体" w:eastAsia="宋体" w:cs="宋体"/>
          <w:sz w:val="24"/>
          <w:szCs w:val="24"/>
        </w:rPr>
        <w:t>授权</w:t>
      </w:r>
      <w:r>
        <w:rPr>
          <w:rFonts w:hint="eastAsia" w:ascii="宋体" w:hAnsi="宋体" w:eastAsia="宋体" w:cs="宋体"/>
          <w:sz w:val="24"/>
          <w:szCs w:val="24"/>
          <w:u w:val="single"/>
        </w:rPr>
        <w:t>（填写“供应商代表全名”）</w:t>
      </w:r>
      <w:r>
        <w:rPr>
          <w:rFonts w:hint="eastAsia" w:ascii="宋体" w:hAnsi="宋体" w:eastAsia="宋体" w:cs="宋体"/>
          <w:sz w:val="24"/>
          <w:szCs w:val="24"/>
        </w:rPr>
        <w:t>为供应商代表，代表我方参加</w:t>
      </w:r>
      <w:r>
        <w:rPr>
          <w:rFonts w:hint="eastAsia" w:ascii="宋体" w:hAnsi="宋体" w:eastAsia="宋体" w:cs="宋体"/>
          <w:sz w:val="24"/>
          <w:szCs w:val="24"/>
          <w:u w:val="single"/>
        </w:rPr>
        <w:t>（填写“项目名称”）</w:t>
      </w:r>
      <w:r>
        <w:rPr>
          <w:rFonts w:hint="eastAsia" w:ascii="宋体" w:hAnsi="宋体" w:eastAsia="宋体" w:cs="宋体"/>
          <w:sz w:val="24"/>
          <w:szCs w:val="24"/>
        </w:rPr>
        <w:t>项目（项目编号：</w:t>
      </w:r>
      <w:r>
        <w:rPr>
          <w:rFonts w:hint="eastAsia" w:ascii="宋体" w:hAnsi="宋体" w:eastAsia="宋体" w:cs="宋体"/>
          <w:sz w:val="24"/>
          <w:szCs w:val="24"/>
          <w:u w:val="single"/>
        </w:rPr>
        <w:t>         </w:t>
      </w:r>
      <w:r>
        <w:rPr>
          <w:rFonts w:hint="eastAsia" w:ascii="宋体" w:hAnsi="宋体" w:eastAsia="宋体" w:cs="宋体"/>
          <w:sz w:val="24"/>
          <w:szCs w:val="24"/>
        </w:rPr>
        <w:t>）的询价，全权代表我方处理询价过程的一切事宜，包括但不限于：报价、参与报价会、谈判、签约等。供应商代表在询价过程中所签署的一切文件和处理与之有关的一切事务，我方均予以认可并对此承担责任。</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供应商代表无转委权。特此授权。</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（以下无正文）</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单位负责人：</w:t>
      </w:r>
      <w:r>
        <w:rPr>
          <w:rFonts w:hint="eastAsia" w:ascii="宋体" w:hAnsi="宋体" w:eastAsia="宋体" w:cs="宋体"/>
          <w:sz w:val="24"/>
          <w:szCs w:val="24"/>
          <w:u w:val="single"/>
        </w:rPr>
        <w:t>             </w:t>
      </w:r>
      <w:r>
        <w:rPr>
          <w:rFonts w:hint="eastAsia" w:ascii="宋体" w:hAnsi="宋体" w:eastAsia="宋体" w:cs="宋体"/>
          <w:sz w:val="24"/>
          <w:szCs w:val="24"/>
        </w:rPr>
        <w:t>身份证号：</w:t>
      </w:r>
      <w:r>
        <w:rPr>
          <w:rFonts w:hint="eastAsia" w:ascii="宋体" w:hAnsi="宋体" w:eastAsia="宋体" w:cs="宋体"/>
          <w:sz w:val="24"/>
          <w:szCs w:val="24"/>
          <w:u w:val="single"/>
        </w:rPr>
        <w:t>                        </w:t>
      </w:r>
      <w:r>
        <w:rPr>
          <w:rFonts w:hint="eastAsia" w:ascii="宋体" w:hAnsi="宋体" w:eastAsia="宋体" w:cs="宋体"/>
          <w:sz w:val="24"/>
          <w:szCs w:val="24"/>
        </w:rPr>
        <w:t>手机：</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w:t>
      </w:r>
      <w:r>
        <w:rPr>
          <w:rFonts w:hint="eastAsia" w:ascii="宋体" w:hAnsi="宋体" w:eastAsia="宋体" w:cs="宋体"/>
          <w:sz w:val="24"/>
          <w:szCs w:val="24"/>
          <w:u w:val="single"/>
        </w:rPr>
        <w:t>             </w:t>
      </w:r>
      <w:r>
        <w:rPr>
          <w:rFonts w:hint="eastAsia" w:ascii="宋体" w:hAnsi="宋体" w:eastAsia="宋体" w:cs="宋体"/>
          <w:sz w:val="24"/>
          <w:szCs w:val="24"/>
        </w:rPr>
        <w:t>身份证号：</w:t>
      </w:r>
      <w:r>
        <w:rPr>
          <w:rFonts w:hint="eastAsia" w:ascii="宋体" w:hAnsi="宋体" w:eastAsia="宋体" w:cs="宋体"/>
          <w:sz w:val="24"/>
          <w:szCs w:val="24"/>
          <w:u w:val="single"/>
        </w:rPr>
        <w:t>                        </w:t>
      </w:r>
      <w:r>
        <w:rPr>
          <w:rFonts w:hint="eastAsia" w:ascii="宋体" w:hAnsi="宋体" w:eastAsia="宋体" w:cs="宋体"/>
          <w:sz w:val="24"/>
          <w:szCs w:val="24"/>
        </w:rPr>
        <w:t>手机：</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授权方</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单位负责人签字或盖章：</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接受授权方</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right"/>
      </w:pPr>
      <w:r>
        <w:rPr>
          <w:rFonts w:hint="eastAsia" w:ascii="宋体" w:hAnsi="宋体" w:eastAsia="宋体" w:cs="宋体"/>
          <w:sz w:val="24"/>
          <w:szCs w:val="24"/>
        </w:rPr>
        <w:t>签署日期：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附：单位负责人、供应商代表的身份证正反面复印件</w:t>
      </w:r>
    </w:p>
    <w:tbl>
      <w:tblPr>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5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51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Style w:val="6"/>
                <w:rFonts w:hint="eastAsia" w:ascii="宋体" w:hAnsi="宋体" w:eastAsia="宋体" w:cs="宋体"/>
                <w:sz w:val="24"/>
                <w:szCs w:val="24"/>
                <w:bdr w:val="none" w:color="auto" w:sz="0" w:space="0"/>
              </w:rPr>
              <w:t> </w:t>
            </w:r>
          </w:p>
          <w:p>
            <w:pPr>
              <w:pStyle w:val="3"/>
              <w:keepNext w:val="0"/>
              <w:keepLines w:val="0"/>
              <w:widowControl/>
              <w:suppressLineNumbers w:val="0"/>
            </w:pPr>
            <w:r>
              <w:rPr>
                <w:rStyle w:val="6"/>
                <w:rFonts w:hint="eastAsia" w:ascii="宋体" w:hAnsi="宋体" w:eastAsia="宋体" w:cs="宋体"/>
                <w:sz w:val="24"/>
                <w:szCs w:val="24"/>
                <w:bdr w:val="none" w:color="auto" w:sz="0" w:space="0"/>
              </w:rPr>
              <w:t>要求：真实、有效、清晰</w:t>
            </w:r>
          </w:p>
          <w:p>
            <w:pPr>
              <w:pStyle w:val="3"/>
              <w:keepNext w:val="0"/>
              <w:keepLines w:val="0"/>
              <w:widowControl/>
              <w:suppressLineNumbers w:val="0"/>
            </w:pPr>
            <w:r>
              <w:rPr>
                <w:rStyle w:val="6"/>
                <w:rFonts w:hint="eastAsia" w:ascii="宋体" w:hAnsi="宋体" w:eastAsia="宋体" w:cs="宋体"/>
                <w:sz w:val="21"/>
                <w:szCs w:val="21"/>
                <w:bdr w:val="none" w:color="auto" w:sz="0" w:space="0"/>
              </w:rPr>
              <w:t> </w:t>
            </w:r>
          </w:p>
        </w:tc>
      </w:tr>
    </w:tbl>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★注意：</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1、企业（银行、保险、石油石化、电力、电信等行业除外）、机关、事业单位和社会团体法人的“单位负责人”指</w:t>
      </w:r>
      <w:r>
        <w:rPr>
          <w:rStyle w:val="6"/>
          <w:rFonts w:hint="eastAsia" w:ascii="宋体" w:hAnsi="宋体" w:eastAsia="宋体" w:cs="宋体"/>
          <w:sz w:val="24"/>
          <w:szCs w:val="24"/>
        </w:rPr>
        <w:t>法定代表人，</w:t>
      </w:r>
      <w:r>
        <w:rPr>
          <w:rFonts w:hint="eastAsia" w:ascii="宋体" w:hAnsi="宋体" w:eastAsia="宋体" w:cs="宋体"/>
          <w:sz w:val="24"/>
          <w:szCs w:val="24"/>
        </w:rPr>
        <w:t>即</w:t>
      </w:r>
      <w:r>
        <w:rPr>
          <w:rStyle w:val="6"/>
          <w:rFonts w:hint="eastAsia" w:ascii="宋体" w:hAnsi="宋体" w:eastAsia="宋体" w:cs="宋体"/>
          <w:sz w:val="24"/>
          <w:szCs w:val="24"/>
        </w:rPr>
        <w:t>与实际提交的“营业执照等证明文件”载明的一致</w:t>
      </w:r>
      <w:r>
        <w:rPr>
          <w:rFonts w:hint="eastAsia" w:ascii="宋体" w:hAnsi="宋体" w:eastAsia="宋体" w:cs="宋体"/>
          <w:sz w:val="24"/>
          <w:szCs w:val="24"/>
        </w:rPr>
        <w:t>。</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2、银行、保险、石油石化、电力、电信等行业：以法人身份参加报价的，“单位负责人”指</w:t>
      </w:r>
      <w:r>
        <w:rPr>
          <w:rStyle w:val="6"/>
          <w:rFonts w:hint="eastAsia" w:ascii="宋体" w:hAnsi="宋体" w:eastAsia="宋体" w:cs="宋体"/>
          <w:sz w:val="24"/>
          <w:szCs w:val="24"/>
        </w:rPr>
        <w:t>法定代表人，</w:t>
      </w:r>
      <w:r>
        <w:rPr>
          <w:rFonts w:hint="eastAsia" w:ascii="宋体" w:hAnsi="宋体" w:eastAsia="宋体" w:cs="宋体"/>
          <w:sz w:val="24"/>
          <w:szCs w:val="24"/>
        </w:rPr>
        <w:t>即</w:t>
      </w:r>
      <w:r>
        <w:rPr>
          <w:rStyle w:val="6"/>
          <w:rFonts w:hint="eastAsia" w:ascii="宋体" w:hAnsi="宋体" w:eastAsia="宋体" w:cs="宋体"/>
          <w:sz w:val="24"/>
          <w:szCs w:val="24"/>
        </w:rPr>
        <w:t>与实际提交的“营业执照等证明文件”载明的一致</w:t>
      </w:r>
      <w:r>
        <w:rPr>
          <w:rFonts w:hint="eastAsia" w:ascii="宋体" w:hAnsi="宋体" w:eastAsia="宋体" w:cs="宋体"/>
          <w:sz w:val="24"/>
          <w:szCs w:val="24"/>
        </w:rPr>
        <w:t>；以非法人身份参加报价的，“单位负责人”指</w:t>
      </w:r>
      <w:r>
        <w:rPr>
          <w:rStyle w:val="6"/>
          <w:rFonts w:hint="eastAsia" w:ascii="宋体" w:hAnsi="宋体" w:eastAsia="宋体" w:cs="宋体"/>
          <w:sz w:val="24"/>
          <w:szCs w:val="24"/>
        </w:rPr>
        <w:t>代表单位行使职权的主要负责人，</w:t>
      </w:r>
      <w:r>
        <w:rPr>
          <w:rFonts w:hint="eastAsia" w:ascii="宋体" w:hAnsi="宋体" w:eastAsia="宋体" w:cs="宋体"/>
          <w:sz w:val="24"/>
          <w:szCs w:val="24"/>
        </w:rPr>
        <w:t>即</w:t>
      </w:r>
      <w:r>
        <w:rPr>
          <w:rStyle w:val="6"/>
          <w:rFonts w:hint="eastAsia" w:ascii="宋体" w:hAnsi="宋体" w:eastAsia="宋体" w:cs="宋体"/>
          <w:sz w:val="24"/>
          <w:szCs w:val="24"/>
        </w:rPr>
        <w:t>与实际提交的“营业执照等证明文件”载明的一致</w:t>
      </w:r>
      <w:r>
        <w:rPr>
          <w:rFonts w:hint="eastAsia" w:ascii="宋体" w:hAnsi="宋体" w:eastAsia="宋体" w:cs="宋体"/>
          <w:sz w:val="24"/>
          <w:szCs w:val="24"/>
        </w:rPr>
        <w:t>。</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br w:type="textWrapping"/>
      </w:r>
      <w:r>
        <w:rPr>
          <w:rStyle w:val="6"/>
          <w:rFonts w:hint="eastAsia" w:ascii="宋体" w:hAnsi="宋体" w:eastAsia="宋体" w:cs="宋体"/>
          <w:sz w:val="24"/>
          <w:szCs w:val="24"/>
        </w:rPr>
        <w:t>4-2、营业执照等证明文件</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致：</w:t>
      </w:r>
      <w:r>
        <w:rPr>
          <w:rFonts w:hint="eastAsia" w:ascii="宋体" w:hAnsi="宋体" w:eastAsia="宋体" w:cs="宋体"/>
          <w:sz w:val="24"/>
          <w:szCs w:val="24"/>
          <w:u w:val="single"/>
        </w:rPr>
        <w:t>                     </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）供应商为法人（包括企业、事业单位和社会团体）的</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现附上由</w:t>
      </w:r>
      <w:r>
        <w:rPr>
          <w:rFonts w:hint="eastAsia" w:ascii="宋体" w:hAnsi="宋体" w:eastAsia="宋体" w:cs="宋体"/>
          <w:sz w:val="24"/>
          <w:szCs w:val="24"/>
          <w:u w:val="single"/>
        </w:rPr>
        <w:t>（填写“签发机关全称”）</w:t>
      </w:r>
      <w:r>
        <w:rPr>
          <w:rFonts w:hint="eastAsia" w:ascii="宋体" w:hAnsi="宋体" w:eastAsia="宋体" w:cs="宋体"/>
          <w:sz w:val="24"/>
          <w:szCs w:val="24"/>
        </w:rPr>
        <w:t>签发的我方统一社会信用代码</w:t>
      </w:r>
      <w:r>
        <w:rPr>
          <w:rFonts w:hint="eastAsia" w:ascii="宋体" w:hAnsi="宋体" w:eastAsia="宋体" w:cs="宋体"/>
          <w:sz w:val="24"/>
          <w:szCs w:val="24"/>
          <w:u w:val="single"/>
        </w:rPr>
        <w:t>（请填写法人的具体证照名称）</w:t>
      </w:r>
      <w:r>
        <w:rPr>
          <w:rFonts w:hint="eastAsia" w:ascii="宋体" w:hAnsi="宋体" w:eastAsia="宋体" w:cs="宋体"/>
          <w:sz w:val="24"/>
          <w:szCs w:val="24"/>
        </w:rPr>
        <w:t>复印件，该证明材料真实有效，否则我方负全部责任。</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）供应商为非法人（包括其他组织、自然人）的</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□现附上由</w:t>
      </w:r>
      <w:r>
        <w:rPr>
          <w:rFonts w:hint="eastAsia" w:ascii="宋体" w:hAnsi="宋体" w:eastAsia="宋体" w:cs="宋体"/>
          <w:sz w:val="24"/>
          <w:szCs w:val="24"/>
          <w:u w:val="single"/>
        </w:rPr>
        <w:t>（填写“签发机关全称”）</w:t>
      </w:r>
      <w:r>
        <w:rPr>
          <w:rFonts w:hint="eastAsia" w:ascii="宋体" w:hAnsi="宋体" w:eastAsia="宋体" w:cs="宋体"/>
          <w:sz w:val="24"/>
          <w:szCs w:val="24"/>
        </w:rPr>
        <w:t>签发的我方</w:t>
      </w:r>
      <w:r>
        <w:rPr>
          <w:rFonts w:hint="eastAsia" w:ascii="宋体" w:hAnsi="宋体" w:eastAsia="宋体" w:cs="宋体"/>
          <w:sz w:val="24"/>
          <w:szCs w:val="24"/>
          <w:u w:val="single"/>
        </w:rPr>
        <w:t>（请填写非自然人的非法人的具体证照名称）</w:t>
      </w:r>
      <w:r>
        <w:rPr>
          <w:rFonts w:hint="eastAsia" w:ascii="宋体" w:hAnsi="宋体" w:eastAsia="宋体" w:cs="宋体"/>
          <w:sz w:val="24"/>
          <w:szCs w:val="24"/>
        </w:rPr>
        <w:t>复印件，该证明材料真实有效，否则我方负全部责任。</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□现附上由</w:t>
      </w:r>
      <w:r>
        <w:rPr>
          <w:rFonts w:hint="eastAsia" w:ascii="宋体" w:hAnsi="宋体" w:eastAsia="宋体" w:cs="宋体"/>
          <w:sz w:val="24"/>
          <w:szCs w:val="24"/>
          <w:u w:val="single"/>
        </w:rPr>
        <w:t>（填写“签发机关全称”）</w:t>
      </w:r>
      <w:r>
        <w:rPr>
          <w:rFonts w:hint="eastAsia" w:ascii="宋体" w:hAnsi="宋体" w:eastAsia="宋体" w:cs="宋体"/>
          <w:sz w:val="24"/>
          <w:szCs w:val="24"/>
        </w:rPr>
        <w:t>签发的我方</w:t>
      </w:r>
      <w:r>
        <w:rPr>
          <w:rFonts w:hint="eastAsia" w:ascii="宋体" w:hAnsi="宋体" w:eastAsia="宋体" w:cs="宋体"/>
          <w:sz w:val="24"/>
          <w:szCs w:val="24"/>
          <w:u w:val="single"/>
        </w:rPr>
        <w:t>（请填写自然人的身份证件名称）</w:t>
      </w:r>
      <w:r>
        <w:rPr>
          <w:rFonts w:hint="eastAsia" w:ascii="宋体" w:hAnsi="宋体" w:eastAsia="宋体" w:cs="宋体"/>
          <w:sz w:val="24"/>
          <w:szCs w:val="24"/>
        </w:rPr>
        <w:t>复印件，该证明材料真实有效，否则我方负全部责任。</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★注意：</w:t>
      </w:r>
    </w:p>
    <w:p>
      <w:pPr>
        <w:pStyle w:val="3"/>
        <w:keepNext w:val="0"/>
        <w:keepLines w:val="0"/>
        <w:widowControl/>
        <w:suppressLineNumbers w:val="0"/>
      </w:pPr>
      <w:r>
        <w:rPr>
          <w:rFonts w:hint="eastAsia" w:ascii="宋体" w:hAnsi="宋体" w:eastAsia="宋体" w:cs="宋体"/>
          <w:sz w:val="24"/>
          <w:szCs w:val="24"/>
        </w:rPr>
        <w:t>1、请供应商按照实际情况编制填写，在相应的（）中打“√”并选择相应的“□”（若有）后，再按照本格式的要求提供相应证明材料的复印件。</w:t>
      </w:r>
    </w:p>
    <w:p>
      <w:pPr>
        <w:pStyle w:val="3"/>
        <w:keepNext w:val="0"/>
        <w:keepLines w:val="0"/>
        <w:widowControl/>
        <w:suppressLineNumbers w:val="0"/>
      </w:pPr>
      <w:r>
        <w:rPr>
          <w:rFonts w:hint="eastAsia" w:ascii="宋体" w:hAnsi="宋体" w:eastAsia="宋体" w:cs="宋体"/>
          <w:sz w:val="24"/>
          <w:szCs w:val="24"/>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3"/>
        <w:keepNext w:val="0"/>
        <w:keepLines w:val="0"/>
        <w:widowControl/>
        <w:suppressLineNumbers w:val="0"/>
      </w:pPr>
      <w:r>
        <w:rPr>
          <w:rFonts w:hint="eastAsia" w:ascii="宋体" w:hAnsi="宋体" w:eastAsia="宋体" w:cs="宋体"/>
          <w:sz w:val="24"/>
          <w:szCs w:val="24"/>
        </w:rPr>
        <w:t>3、供应商提供的相应证明材料复印件均应符合：内容完整、清晰、整洁，并由供应商加盖其单位公章。</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1"/>
          <w:szCs w:val="21"/>
        </w:rPr>
        <w:br w:type="textWrapping"/>
      </w:r>
      <w:r>
        <w:rPr>
          <w:rStyle w:val="6"/>
          <w:rFonts w:hint="eastAsia" w:ascii="宋体" w:hAnsi="宋体" w:eastAsia="宋体" w:cs="宋体"/>
          <w:sz w:val="24"/>
          <w:szCs w:val="24"/>
        </w:rPr>
        <w:t>4-3、财务状况报告</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致：</w:t>
      </w:r>
      <w:r>
        <w:rPr>
          <w:rFonts w:hint="eastAsia" w:ascii="宋体" w:hAnsi="宋体" w:eastAsia="宋体" w:cs="宋体"/>
          <w:sz w:val="24"/>
          <w:szCs w:val="24"/>
          <w:u w:val="single"/>
        </w:rPr>
        <w:t>                 </w:t>
      </w: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 ）供应商提供财务报告的</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□企业适用：现附上我方</w:t>
      </w:r>
      <w:r>
        <w:rPr>
          <w:rFonts w:hint="eastAsia" w:ascii="宋体" w:hAnsi="宋体" w:eastAsia="宋体" w:cs="宋体"/>
          <w:sz w:val="24"/>
          <w:szCs w:val="24"/>
          <w:u w:val="single"/>
        </w:rPr>
        <w:t>（填写“具体的年度、或半年度、或季度”）</w:t>
      </w:r>
      <w:r>
        <w:rPr>
          <w:rFonts w:hint="eastAsia" w:ascii="宋体" w:hAnsi="宋体" w:eastAsia="宋体" w:cs="宋体"/>
          <w:sz w:val="24"/>
          <w:szCs w:val="24"/>
        </w:rPr>
        <w:t>财务报告复印件，包括资产负债表、利润表、现金流量表、所有者权益变动表及其附注（若有），上述证明材料真实有效，否则我方负全部责任。</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□事业单位适用：现附上我方</w:t>
      </w:r>
      <w:r>
        <w:rPr>
          <w:rFonts w:hint="eastAsia" w:ascii="宋体" w:hAnsi="宋体" w:eastAsia="宋体" w:cs="宋体"/>
          <w:sz w:val="24"/>
          <w:szCs w:val="24"/>
          <w:u w:val="single"/>
        </w:rPr>
        <w:t>（填写“具体的年度、或半年度、或季度”）</w:t>
      </w:r>
      <w:r>
        <w:rPr>
          <w:rFonts w:hint="eastAsia" w:ascii="宋体" w:hAnsi="宋体" w:eastAsia="宋体" w:cs="宋体"/>
          <w:sz w:val="24"/>
          <w:szCs w:val="24"/>
        </w:rPr>
        <w:t>财务报告复印件，包括资产负债表、收入支出表或收入费用表、财政补助收入支出表，上述证明材料真实有效，否则我方负全部责任。</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□社会团体适用：现附上我方</w:t>
      </w:r>
      <w:r>
        <w:rPr>
          <w:rFonts w:hint="eastAsia" w:ascii="宋体" w:hAnsi="宋体" w:eastAsia="宋体" w:cs="宋体"/>
          <w:sz w:val="24"/>
          <w:szCs w:val="24"/>
          <w:u w:val="single"/>
        </w:rPr>
        <w:t>（填写“具体的年度、或半年度、或季度”）</w:t>
      </w:r>
      <w:r>
        <w:rPr>
          <w:rFonts w:hint="eastAsia" w:ascii="宋体" w:hAnsi="宋体" w:eastAsia="宋体" w:cs="宋体"/>
          <w:sz w:val="24"/>
          <w:szCs w:val="24"/>
        </w:rPr>
        <w:t>财务报告复印件，包括资产负债表、业务活动表、现金流量表，上述证明材料真实有效，否则我方负全部责任。</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）供应商提供资信证明的</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□非自然人适用：现附上我方开户（基本户）许可证复印件及我方银行：</w:t>
      </w:r>
      <w:r>
        <w:rPr>
          <w:rFonts w:hint="eastAsia" w:ascii="宋体" w:hAnsi="宋体" w:eastAsia="宋体" w:cs="宋体"/>
          <w:sz w:val="24"/>
          <w:szCs w:val="24"/>
          <w:u w:val="single"/>
        </w:rPr>
        <w:t>（填写“基本户的开户银行全称”）</w:t>
      </w:r>
      <w:r>
        <w:rPr>
          <w:rFonts w:hint="eastAsia" w:ascii="宋体" w:hAnsi="宋体" w:eastAsia="宋体" w:cs="宋体"/>
          <w:sz w:val="24"/>
          <w:szCs w:val="24"/>
        </w:rPr>
        <w:t>出具的资信证明复印件，上述证明材料真实有效，否则我方负全部责任。</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□自然人适用：现附上我方银行：</w:t>
      </w:r>
      <w:r>
        <w:rPr>
          <w:rFonts w:hint="eastAsia" w:ascii="宋体" w:hAnsi="宋体" w:eastAsia="宋体" w:cs="宋体"/>
          <w:sz w:val="24"/>
          <w:szCs w:val="24"/>
          <w:u w:val="single"/>
        </w:rPr>
        <w:t>（填写自然人的“个人账户的开户银行全称”）</w:t>
      </w:r>
      <w:r>
        <w:rPr>
          <w:rFonts w:hint="eastAsia" w:ascii="宋体" w:hAnsi="宋体" w:eastAsia="宋体" w:cs="宋体"/>
          <w:sz w:val="24"/>
          <w:szCs w:val="24"/>
        </w:rPr>
        <w:t>出具的资信证明复印件，上述证明材料真实有效，否则我方负全部责任。</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）供应商提供投标担保函的</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现附上由财政部门认可的政府采购专业担保机构：</w:t>
      </w:r>
      <w:r>
        <w:rPr>
          <w:rFonts w:hint="eastAsia" w:ascii="宋体" w:hAnsi="宋体" w:eastAsia="宋体" w:cs="宋体"/>
          <w:sz w:val="24"/>
          <w:szCs w:val="24"/>
          <w:u w:val="single"/>
        </w:rPr>
        <w:t>（填写“担保机构全称”）</w:t>
      </w:r>
      <w:r>
        <w:rPr>
          <w:rFonts w:hint="eastAsia" w:ascii="宋体" w:hAnsi="宋体" w:eastAsia="宋体" w:cs="宋体"/>
          <w:sz w:val="24"/>
          <w:szCs w:val="24"/>
        </w:rPr>
        <w:t>出具的投标担保函复印件，上述证明材料真实有效，否则我方负全部责任。</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★注意：</w:t>
      </w:r>
    </w:p>
    <w:p>
      <w:pPr>
        <w:pStyle w:val="3"/>
        <w:keepNext w:val="0"/>
        <w:keepLines w:val="0"/>
        <w:widowControl/>
        <w:suppressLineNumbers w:val="0"/>
      </w:pPr>
      <w:r>
        <w:rPr>
          <w:rFonts w:hint="eastAsia" w:ascii="宋体" w:hAnsi="宋体" w:eastAsia="宋体" w:cs="宋体"/>
          <w:sz w:val="24"/>
          <w:szCs w:val="24"/>
        </w:rPr>
        <w:t>1、请供应商按照实际情况编制填写，在相应的（）中打“√”并选择相应的“□”（若有）后，再按照本格式的要求提供相应证明材料的复印件。</w:t>
      </w:r>
    </w:p>
    <w:p>
      <w:pPr>
        <w:pStyle w:val="3"/>
        <w:keepNext w:val="0"/>
        <w:keepLines w:val="0"/>
        <w:widowControl/>
        <w:suppressLineNumbers w:val="0"/>
      </w:pPr>
      <w:r>
        <w:rPr>
          <w:rFonts w:hint="eastAsia" w:ascii="宋体" w:hAnsi="宋体" w:eastAsia="宋体" w:cs="宋体"/>
          <w:sz w:val="24"/>
          <w:szCs w:val="24"/>
        </w:rPr>
        <w:t>2、供应商提供的财务报告复印件（成立年限按照提交响应文件截止时间推算）应符合下列规定：</w:t>
      </w:r>
    </w:p>
    <w:p>
      <w:pPr>
        <w:pStyle w:val="3"/>
        <w:keepNext w:val="0"/>
        <w:keepLines w:val="0"/>
        <w:widowControl/>
        <w:suppressLineNumbers w:val="0"/>
      </w:pPr>
      <w:r>
        <w:rPr>
          <w:rFonts w:hint="eastAsia" w:ascii="宋体" w:hAnsi="宋体" w:eastAsia="宋体" w:cs="宋体"/>
          <w:sz w:val="24"/>
          <w:szCs w:val="24"/>
        </w:rPr>
        <w:t>2.1成立年限满1年及以上的供应商，提供经审计的上一年度的年度财务报告。</w:t>
      </w:r>
    </w:p>
    <w:p>
      <w:pPr>
        <w:pStyle w:val="3"/>
        <w:keepNext w:val="0"/>
        <w:keepLines w:val="0"/>
        <w:widowControl/>
        <w:suppressLineNumbers w:val="0"/>
      </w:pPr>
      <w:r>
        <w:rPr>
          <w:rFonts w:hint="eastAsia" w:ascii="宋体" w:hAnsi="宋体" w:eastAsia="宋体" w:cs="宋体"/>
          <w:sz w:val="24"/>
          <w:szCs w:val="24"/>
        </w:rPr>
        <w:t>2.2成立年限满半年但不足1年的供应商，提供该半年度中任一季度的季度财务报告或该半年度的半年度财务报告。</w:t>
      </w:r>
    </w:p>
    <w:p>
      <w:pPr>
        <w:pStyle w:val="3"/>
        <w:keepNext w:val="0"/>
        <w:keepLines w:val="0"/>
        <w:widowControl/>
        <w:suppressLineNumbers w:val="0"/>
      </w:pPr>
      <w:r>
        <w:rPr>
          <w:rStyle w:val="6"/>
          <w:rFonts w:hint="eastAsia" w:ascii="宋体" w:hAnsi="宋体" w:eastAsia="宋体" w:cs="宋体"/>
          <w:sz w:val="24"/>
          <w:szCs w:val="24"/>
        </w:rPr>
        <w:t>※无法按照本格式第2.1、2.2条规定提供财务报告复印件的供应商，应按照本格式的要求选择提供资信证明复印件或投标担保函复印件，其中：非自然人的供应商选择提供资信证明的，还应附上其开户（基本户）许可证复印件。</w:t>
      </w:r>
    </w:p>
    <w:p>
      <w:pPr>
        <w:pStyle w:val="3"/>
        <w:keepNext w:val="0"/>
        <w:keepLines w:val="0"/>
        <w:widowControl/>
        <w:suppressLineNumbers w:val="0"/>
      </w:pPr>
      <w:r>
        <w:rPr>
          <w:rFonts w:hint="eastAsia" w:ascii="宋体" w:hAnsi="宋体" w:eastAsia="宋体" w:cs="宋体"/>
          <w:sz w:val="24"/>
          <w:szCs w:val="24"/>
        </w:rPr>
        <w:t>3、“财政部门认可的政府采购专业担保机构”应符合《财政部关于开展政府采购信用担保试点工作方案》（财库[2012]124号）的规定。</w:t>
      </w:r>
    </w:p>
    <w:p>
      <w:pPr>
        <w:pStyle w:val="3"/>
        <w:keepNext w:val="0"/>
        <w:keepLines w:val="0"/>
        <w:widowControl/>
        <w:suppressLineNumbers w:val="0"/>
      </w:pPr>
      <w:r>
        <w:rPr>
          <w:rFonts w:hint="eastAsia" w:ascii="宋体" w:hAnsi="宋体" w:eastAsia="宋体" w:cs="宋体"/>
          <w:sz w:val="24"/>
          <w:szCs w:val="24"/>
        </w:rPr>
        <w:t>4、供应商提供的相应证明材料复印件均应符合：内容完整、清晰、整洁，并由供应商加盖其单位公章。</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br w:type="textWrapping"/>
      </w:r>
      <w:r>
        <w:rPr>
          <w:rStyle w:val="6"/>
          <w:rFonts w:hint="eastAsia" w:ascii="宋体" w:hAnsi="宋体" w:eastAsia="宋体" w:cs="宋体"/>
          <w:sz w:val="24"/>
          <w:szCs w:val="24"/>
        </w:rPr>
        <w:t>4-4、依法缴纳税收证明材料</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致：</w:t>
      </w:r>
      <w:r>
        <w:rPr>
          <w:rFonts w:hint="eastAsia" w:ascii="宋体" w:hAnsi="宋体" w:eastAsia="宋体" w:cs="宋体"/>
          <w:sz w:val="24"/>
          <w:szCs w:val="24"/>
          <w:u w:val="single"/>
        </w:rPr>
        <w:t>                     </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1、依法缴纳税收的供应商</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）法人（包括企业、事业单位和社会团体）的</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现附上自</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日至</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日期间我方缴纳的</w:t>
      </w:r>
      <w:r>
        <w:rPr>
          <w:rFonts w:hint="eastAsia" w:ascii="宋体" w:hAnsi="宋体" w:eastAsia="宋体" w:cs="宋体"/>
          <w:sz w:val="24"/>
          <w:szCs w:val="24"/>
          <w:u w:val="single"/>
        </w:rPr>
        <w:t>（按照供应商实际缴纳的税种名称填写，如：增值税、所得税等）</w:t>
      </w:r>
      <w:r>
        <w:rPr>
          <w:rFonts w:hint="eastAsia" w:ascii="宋体" w:hAnsi="宋体" w:eastAsia="宋体" w:cs="宋体"/>
          <w:sz w:val="24"/>
          <w:szCs w:val="24"/>
        </w:rPr>
        <w:t>税收凭据复印件，上述证明材料真实有效，否则我方负全部责任。</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）非法人（包括其他组织、自然人）的</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现附上自</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日至</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日期间我方缴纳的</w:t>
      </w:r>
      <w:r>
        <w:rPr>
          <w:rFonts w:hint="eastAsia" w:ascii="宋体" w:hAnsi="宋体" w:eastAsia="宋体" w:cs="宋体"/>
          <w:sz w:val="24"/>
          <w:szCs w:val="24"/>
          <w:u w:val="single"/>
        </w:rPr>
        <w:t>（按照供应商实际缴纳的税种名称填写）</w:t>
      </w:r>
      <w:r>
        <w:rPr>
          <w:rFonts w:hint="eastAsia" w:ascii="宋体" w:hAnsi="宋体" w:eastAsia="宋体" w:cs="宋体"/>
          <w:sz w:val="24"/>
          <w:szCs w:val="24"/>
        </w:rPr>
        <w:t>税收凭据复印件，上述证明材料真实有效，否则我方负全部责任。</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2、依法免税的供应商</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）现附上我方依法免税证明材料复印件，上述证明材料真实有效，否则我方负全部责任。</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★注意：</w:t>
      </w:r>
    </w:p>
    <w:p>
      <w:pPr>
        <w:pStyle w:val="3"/>
        <w:keepNext w:val="0"/>
        <w:keepLines w:val="0"/>
        <w:widowControl/>
        <w:suppressLineNumbers w:val="0"/>
      </w:pPr>
      <w:r>
        <w:rPr>
          <w:rFonts w:hint="eastAsia" w:ascii="宋体" w:hAnsi="宋体" w:eastAsia="宋体" w:cs="宋体"/>
          <w:sz w:val="24"/>
          <w:szCs w:val="24"/>
        </w:rPr>
        <w:t>1、请供应商按照实际情况编制填写，在相应的（）中打“√”，并按照本格式的要求提供相应证明材料的复印件。</w:t>
      </w:r>
    </w:p>
    <w:p>
      <w:pPr>
        <w:pStyle w:val="3"/>
        <w:keepNext w:val="0"/>
        <w:keepLines w:val="0"/>
        <w:widowControl/>
        <w:suppressLineNumbers w:val="0"/>
      </w:pPr>
      <w:r>
        <w:rPr>
          <w:rFonts w:hint="eastAsia" w:ascii="宋体" w:hAnsi="宋体" w:eastAsia="宋体" w:cs="宋体"/>
          <w:sz w:val="24"/>
          <w:szCs w:val="24"/>
        </w:rPr>
        <w:t>2、供应商提供的税收凭据复印件应符合下列规定：</w:t>
      </w:r>
    </w:p>
    <w:p>
      <w:pPr>
        <w:pStyle w:val="3"/>
        <w:keepNext w:val="0"/>
        <w:keepLines w:val="0"/>
        <w:widowControl/>
        <w:suppressLineNumbers w:val="0"/>
      </w:pPr>
      <w:r>
        <w:rPr>
          <w:rFonts w:hint="eastAsia" w:ascii="宋体" w:hAnsi="宋体" w:eastAsia="宋体" w:cs="宋体"/>
          <w:sz w:val="24"/>
          <w:szCs w:val="24"/>
        </w:rPr>
        <w:t>2.1提交响应文件截止时间前（不含提交响应文件截止时间的当月）已依法缴纳税收的供应商，提供提交响应文件截止时间前六个月（不含提交响应文件截止时间的当月）中任一月份的税收凭据复印件。</w:t>
      </w:r>
    </w:p>
    <w:p>
      <w:pPr>
        <w:pStyle w:val="3"/>
        <w:keepNext w:val="0"/>
        <w:keepLines w:val="0"/>
        <w:widowControl/>
        <w:suppressLineNumbers w:val="0"/>
      </w:pPr>
      <w:r>
        <w:rPr>
          <w:rFonts w:hint="eastAsia" w:ascii="宋体" w:hAnsi="宋体" w:eastAsia="宋体" w:cs="宋体"/>
          <w:sz w:val="24"/>
          <w:szCs w:val="24"/>
        </w:rPr>
        <w:t>2.2提交响应文件截止时间的当月成立且已依法缴纳税收的供应商，提供提交响应文件截止时间当月的税收凭据复印件。</w:t>
      </w:r>
    </w:p>
    <w:p>
      <w:pPr>
        <w:pStyle w:val="3"/>
        <w:keepNext w:val="0"/>
        <w:keepLines w:val="0"/>
        <w:widowControl/>
        <w:suppressLineNumbers w:val="0"/>
      </w:pPr>
      <w:r>
        <w:rPr>
          <w:rFonts w:hint="eastAsia" w:ascii="宋体" w:hAnsi="宋体" w:eastAsia="宋体" w:cs="宋体"/>
          <w:sz w:val="24"/>
          <w:szCs w:val="24"/>
        </w:rPr>
        <w:t>2.3提交响应文件截止时间的当月成立但因税务机关原因导致其尚未依法缴纳税收的供应商，提供依法缴纳税收承诺书原件（格式自拟），该承诺书视同税收凭据。</w:t>
      </w:r>
    </w:p>
    <w:p>
      <w:pPr>
        <w:pStyle w:val="3"/>
        <w:keepNext w:val="0"/>
        <w:keepLines w:val="0"/>
        <w:widowControl/>
        <w:suppressLineNumbers w:val="0"/>
      </w:pPr>
      <w:r>
        <w:rPr>
          <w:rFonts w:hint="eastAsia" w:ascii="宋体" w:hAnsi="宋体" w:eastAsia="宋体" w:cs="宋体"/>
          <w:sz w:val="24"/>
          <w:szCs w:val="24"/>
        </w:rPr>
        <w:t>3、</w:t>
      </w:r>
      <w:r>
        <w:rPr>
          <w:rStyle w:val="6"/>
          <w:rFonts w:hint="eastAsia" w:ascii="宋体" w:hAnsi="宋体" w:eastAsia="宋体" w:cs="宋体"/>
          <w:sz w:val="24"/>
          <w:szCs w:val="24"/>
        </w:rPr>
        <w:t>“依法缴纳税收证明材料”</w:t>
      </w:r>
      <w:r>
        <w:rPr>
          <w:rFonts w:hint="eastAsia" w:ascii="宋体" w:hAnsi="宋体" w:eastAsia="宋体" w:cs="宋体"/>
          <w:sz w:val="24"/>
          <w:szCs w:val="24"/>
        </w:rPr>
        <w:t>有欠缴记录的，视为</w:t>
      </w:r>
      <w:r>
        <w:rPr>
          <w:rStyle w:val="6"/>
          <w:rFonts w:hint="eastAsia" w:ascii="宋体" w:hAnsi="宋体" w:eastAsia="宋体" w:cs="宋体"/>
          <w:sz w:val="24"/>
          <w:szCs w:val="24"/>
        </w:rPr>
        <w:t>未依法缴纳税收。</w:t>
      </w:r>
    </w:p>
    <w:p>
      <w:pPr>
        <w:pStyle w:val="3"/>
        <w:keepNext w:val="0"/>
        <w:keepLines w:val="0"/>
        <w:widowControl/>
        <w:suppressLineNumbers w:val="0"/>
      </w:pPr>
      <w:r>
        <w:rPr>
          <w:rFonts w:hint="eastAsia" w:ascii="宋体" w:hAnsi="宋体" w:eastAsia="宋体" w:cs="宋体"/>
          <w:sz w:val="24"/>
          <w:szCs w:val="24"/>
        </w:rPr>
        <w:t>4、供应商提供的相应证明材料复印件均应符合：内容完整、清晰、整洁，并由供应商加盖其单位公章。</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br w:type="textWrapping"/>
      </w:r>
      <w:r>
        <w:rPr>
          <w:rStyle w:val="6"/>
          <w:rFonts w:hint="eastAsia" w:ascii="宋体" w:hAnsi="宋体" w:eastAsia="宋体" w:cs="宋体"/>
          <w:sz w:val="24"/>
          <w:szCs w:val="24"/>
        </w:rPr>
        <w:t>4-5、依法缴纳社会保障资金证明材料</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致：</w:t>
      </w:r>
      <w:r>
        <w:rPr>
          <w:rFonts w:hint="eastAsia" w:ascii="宋体" w:hAnsi="宋体" w:eastAsia="宋体" w:cs="宋体"/>
          <w:sz w:val="24"/>
          <w:szCs w:val="24"/>
          <w:u w:val="single"/>
        </w:rPr>
        <w:t>                     </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1、依法缴纳社会保障资金的供应商</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）法人（包括企业、事业单位和社会团体）的</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现附上自</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日至</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日我方缴纳的社会保险凭据（限：税务机关/社会保障资金管理机关的专用收据或社会保险缴纳清单，或社会保险的银行缴款收讫凭证）复印件，上述证明材料真实有效，否则我方负全部责任。</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）非法人（包括其他组织、自然人）的</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自</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日至</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日我方缴纳的社会保险凭据（限：税务机关/社会保障资金管理机关的专用收据或社会保险缴纳清单，或社会保险的银行缴款收讫凭证）复印件，上述证明材料真实有效，否则我方负全部责任。</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2、依法不需要缴纳社会保障资金的供应商</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）现附上我方依法不需要缴纳社会保障资金证明材料复印件，上述证明材料真实有效，否则我方负全部责任。</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★注意：</w:t>
      </w:r>
    </w:p>
    <w:p>
      <w:pPr>
        <w:pStyle w:val="3"/>
        <w:keepNext w:val="0"/>
        <w:keepLines w:val="0"/>
        <w:widowControl/>
        <w:suppressLineNumbers w:val="0"/>
      </w:pPr>
      <w:r>
        <w:rPr>
          <w:rFonts w:hint="eastAsia" w:ascii="宋体" w:hAnsi="宋体" w:eastAsia="宋体" w:cs="宋体"/>
          <w:sz w:val="24"/>
          <w:szCs w:val="24"/>
        </w:rPr>
        <w:t>1、请供应商按照实际情况编制填写，在相应的（）中打“√”，并按照本格式的要求提供相应证明材料的复印件。</w:t>
      </w:r>
    </w:p>
    <w:p>
      <w:pPr>
        <w:pStyle w:val="3"/>
        <w:keepNext w:val="0"/>
        <w:keepLines w:val="0"/>
        <w:widowControl/>
        <w:suppressLineNumbers w:val="0"/>
      </w:pPr>
      <w:r>
        <w:rPr>
          <w:rFonts w:hint="eastAsia" w:ascii="宋体" w:hAnsi="宋体" w:eastAsia="宋体" w:cs="宋体"/>
          <w:sz w:val="24"/>
          <w:szCs w:val="24"/>
        </w:rPr>
        <w:t>2、供应商提供的社会保险凭据复印件应符合下列规定：</w:t>
      </w:r>
    </w:p>
    <w:p>
      <w:pPr>
        <w:pStyle w:val="3"/>
        <w:keepNext w:val="0"/>
        <w:keepLines w:val="0"/>
        <w:widowControl/>
        <w:suppressLineNumbers w:val="0"/>
      </w:pPr>
      <w:r>
        <w:rPr>
          <w:rFonts w:hint="eastAsia" w:ascii="宋体" w:hAnsi="宋体" w:eastAsia="宋体" w:cs="宋体"/>
          <w:sz w:val="24"/>
          <w:szCs w:val="24"/>
        </w:rPr>
        <w:t>2.1提交响应文件截止时间前（不含提交响应文件截止时间的当月）已依法缴纳社会保障资金的供应商，提供提交响应文件截止时间前六个月（不含提交响应文件截止时间的当月）中任一月份的社会保险凭据复印件。</w:t>
      </w:r>
    </w:p>
    <w:p>
      <w:pPr>
        <w:pStyle w:val="3"/>
        <w:keepNext w:val="0"/>
        <w:keepLines w:val="0"/>
        <w:widowControl/>
        <w:suppressLineNumbers w:val="0"/>
      </w:pPr>
      <w:r>
        <w:rPr>
          <w:rFonts w:hint="eastAsia" w:ascii="宋体" w:hAnsi="宋体" w:eastAsia="宋体" w:cs="宋体"/>
          <w:sz w:val="24"/>
          <w:szCs w:val="24"/>
        </w:rPr>
        <w:t>2.2提交响应文件截止时间的当月成立且已依法缴纳社会保障资金的供应商，提供提交响应文件截止时间当月的社会保险凭据复印件。</w:t>
      </w:r>
    </w:p>
    <w:p>
      <w:pPr>
        <w:pStyle w:val="3"/>
        <w:keepNext w:val="0"/>
        <w:keepLines w:val="0"/>
        <w:widowControl/>
        <w:suppressLineNumbers w:val="0"/>
      </w:pPr>
      <w:r>
        <w:rPr>
          <w:rFonts w:hint="eastAsia" w:ascii="宋体" w:hAnsi="宋体" w:eastAsia="宋体" w:cs="宋体"/>
          <w:sz w:val="24"/>
          <w:szCs w:val="24"/>
        </w:rPr>
        <w:t>2.3提交响应文件截止时间的当月成立但因税务机关/社会保障资金管理机关原因导致其尚未依法缴纳社会保障资金的供应商，提供依法缴纳社会保障资金承诺书原件（格式自拟），该承诺书视同社会保险凭据。</w:t>
      </w:r>
    </w:p>
    <w:p>
      <w:pPr>
        <w:pStyle w:val="3"/>
        <w:keepNext w:val="0"/>
        <w:keepLines w:val="0"/>
        <w:widowControl/>
        <w:suppressLineNumbers w:val="0"/>
      </w:pPr>
      <w:r>
        <w:rPr>
          <w:rFonts w:hint="eastAsia" w:ascii="宋体" w:hAnsi="宋体" w:eastAsia="宋体" w:cs="宋体"/>
          <w:sz w:val="24"/>
          <w:szCs w:val="24"/>
        </w:rPr>
        <w:t>3、</w:t>
      </w:r>
      <w:r>
        <w:rPr>
          <w:rStyle w:val="6"/>
          <w:rFonts w:hint="eastAsia" w:ascii="宋体" w:hAnsi="宋体" w:eastAsia="宋体" w:cs="宋体"/>
          <w:sz w:val="24"/>
          <w:szCs w:val="24"/>
        </w:rPr>
        <w:t>“依法缴纳社会保障资金证明材料”</w:t>
      </w:r>
      <w:r>
        <w:rPr>
          <w:rFonts w:hint="eastAsia" w:ascii="宋体" w:hAnsi="宋体" w:eastAsia="宋体" w:cs="宋体"/>
          <w:sz w:val="24"/>
          <w:szCs w:val="24"/>
        </w:rPr>
        <w:t>有欠缴记录的，视为</w:t>
      </w:r>
      <w:r>
        <w:rPr>
          <w:rStyle w:val="6"/>
          <w:rFonts w:hint="eastAsia" w:ascii="宋体" w:hAnsi="宋体" w:eastAsia="宋体" w:cs="宋体"/>
          <w:sz w:val="24"/>
          <w:szCs w:val="24"/>
        </w:rPr>
        <w:t>未依法缴纳社会保障资金。</w:t>
      </w:r>
    </w:p>
    <w:p>
      <w:pPr>
        <w:pStyle w:val="3"/>
        <w:keepNext w:val="0"/>
        <w:keepLines w:val="0"/>
        <w:widowControl/>
        <w:suppressLineNumbers w:val="0"/>
      </w:pPr>
      <w:r>
        <w:rPr>
          <w:rFonts w:hint="eastAsia" w:ascii="宋体" w:hAnsi="宋体" w:eastAsia="宋体" w:cs="宋体"/>
          <w:sz w:val="24"/>
          <w:szCs w:val="24"/>
        </w:rPr>
        <w:t>4、供应商提供的相应证明材料复印件均应符合：内容完整、清晰、整洁，并由供应商加盖其单位公章。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br w:type="textWrapping"/>
      </w:r>
      <w:r>
        <w:rPr>
          <w:rStyle w:val="6"/>
          <w:rFonts w:hint="eastAsia" w:ascii="宋体" w:hAnsi="宋体" w:eastAsia="宋体" w:cs="宋体"/>
          <w:sz w:val="24"/>
          <w:szCs w:val="24"/>
        </w:rPr>
        <w:t>4-6、具备履行合同所必需设备和专业技术能力证明材料</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致：</w:t>
      </w:r>
      <w:r>
        <w:rPr>
          <w:rFonts w:hint="eastAsia" w:ascii="宋体" w:hAnsi="宋体" w:eastAsia="宋体" w:cs="宋体"/>
          <w:sz w:val="24"/>
          <w:szCs w:val="24"/>
          <w:u w:val="single"/>
        </w:rPr>
        <w:t>                     </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我方具备履行合同所必需的设备和专业技术能力，否则产生不利后果由我方承担责任。</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特此声明。</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★注意：</w:t>
      </w:r>
    </w:p>
    <w:p>
      <w:pPr>
        <w:pStyle w:val="3"/>
        <w:keepNext w:val="0"/>
        <w:keepLines w:val="0"/>
        <w:widowControl/>
        <w:suppressLineNumbers w:val="0"/>
      </w:pPr>
      <w:r>
        <w:rPr>
          <w:rFonts w:hint="eastAsia" w:ascii="宋体" w:hAnsi="宋体" w:eastAsia="宋体" w:cs="宋体"/>
          <w:sz w:val="24"/>
          <w:szCs w:val="24"/>
        </w:rPr>
        <w:t>1、询价通知书未要求供应商提供</w:t>
      </w:r>
      <w:r>
        <w:rPr>
          <w:rStyle w:val="6"/>
          <w:rFonts w:hint="eastAsia" w:ascii="宋体" w:hAnsi="宋体" w:eastAsia="宋体" w:cs="宋体"/>
          <w:sz w:val="24"/>
          <w:szCs w:val="24"/>
        </w:rPr>
        <w:t>“具备履行合同所必需的设备和专业技术能力的专项证明材料”</w:t>
      </w:r>
      <w:r>
        <w:rPr>
          <w:rFonts w:hint="eastAsia" w:ascii="宋体" w:hAnsi="宋体" w:eastAsia="宋体" w:cs="宋体"/>
          <w:sz w:val="24"/>
          <w:szCs w:val="24"/>
        </w:rPr>
        <w:t>的，供应商应提供本</w:t>
      </w:r>
      <w:r>
        <w:rPr>
          <w:rStyle w:val="6"/>
          <w:rFonts w:hint="eastAsia" w:ascii="宋体" w:hAnsi="宋体" w:eastAsia="宋体" w:cs="宋体"/>
          <w:sz w:val="24"/>
          <w:szCs w:val="24"/>
        </w:rPr>
        <w:t>“具备履行合同所必需的设备和专业技术能力的基本证明材料”</w:t>
      </w:r>
      <w:r>
        <w:rPr>
          <w:rFonts w:hint="eastAsia" w:ascii="宋体" w:hAnsi="宋体" w:eastAsia="宋体" w:cs="宋体"/>
          <w:sz w:val="24"/>
          <w:szCs w:val="24"/>
        </w:rPr>
        <w:t>。</w:t>
      </w:r>
    </w:p>
    <w:p>
      <w:pPr>
        <w:pStyle w:val="3"/>
        <w:keepNext w:val="0"/>
        <w:keepLines w:val="0"/>
        <w:widowControl/>
        <w:suppressLineNumbers w:val="0"/>
      </w:pPr>
      <w:r>
        <w:rPr>
          <w:rFonts w:hint="eastAsia" w:ascii="宋体" w:hAnsi="宋体" w:eastAsia="宋体" w:cs="宋体"/>
          <w:sz w:val="24"/>
          <w:szCs w:val="24"/>
        </w:rPr>
        <w:t>2、询价通知书要求供应商提供</w:t>
      </w:r>
      <w:r>
        <w:rPr>
          <w:rStyle w:val="6"/>
          <w:rFonts w:hint="eastAsia" w:ascii="宋体" w:hAnsi="宋体" w:eastAsia="宋体" w:cs="宋体"/>
          <w:sz w:val="24"/>
          <w:szCs w:val="24"/>
        </w:rPr>
        <w:t>“具备履行合同所必需的设备和专业技术能力的专项证明材料”</w:t>
      </w:r>
      <w:r>
        <w:rPr>
          <w:rFonts w:hint="eastAsia" w:ascii="宋体" w:hAnsi="宋体" w:eastAsia="宋体" w:cs="宋体"/>
          <w:sz w:val="24"/>
          <w:szCs w:val="24"/>
        </w:rPr>
        <w:t>的，供应商须另列提供</w:t>
      </w:r>
      <w:r>
        <w:rPr>
          <w:rStyle w:val="6"/>
          <w:rFonts w:hint="eastAsia" w:ascii="宋体" w:hAnsi="宋体" w:eastAsia="宋体" w:cs="宋体"/>
          <w:sz w:val="24"/>
          <w:szCs w:val="24"/>
        </w:rPr>
        <w:t>”</w:t>
      </w:r>
      <w:r>
        <w:rPr>
          <w:rFonts w:hint="eastAsia" w:ascii="宋体" w:hAnsi="宋体" w:eastAsia="宋体" w:cs="宋体"/>
          <w:sz w:val="24"/>
          <w:szCs w:val="24"/>
        </w:rPr>
        <w:t>。</w:t>
      </w:r>
    </w:p>
    <w:p>
      <w:pPr>
        <w:pStyle w:val="3"/>
        <w:keepNext w:val="0"/>
        <w:keepLines w:val="0"/>
        <w:widowControl/>
        <w:suppressLineNumbers w:val="0"/>
      </w:pPr>
      <w:r>
        <w:rPr>
          <w:rFonts w:hint="eastAsia" w:ascii="宋体" w:hAnsi="宋体" w:eastAsia="宋体" w:cs="宋体"/>
          <w:sz w:val="24"/>
          <w:szCs w:val="24"/>
        </w:rPr>
        <w:t>3、纸质响应文件正本中的本材料（若有）应为原件。</w:t>
      </w:r>
    </w:p>
    <w:p>
      <w:pPr>
        <w:pStyle w:val="3"/>
        <w:keepNext w:val="0"/>
        <w:keepLines w:val="0"/>
        <w:widowControl/>
        <w:suppressLineNumbers w:val="0"/>
      </w:pPr>
      <w:r>
        <w:rPr>
          <w:rFonts w:hint="eastAsia" w:ascii="宋体" w:hAnsi="宋体" w:eastAsia="宋体" w:cs="宋体"/>
          <w:sz w:val="24"/>
          <w:szCs w:val="24"/>
        </w:rPr>
        <w:t>4、请供应商根据实际情况如实声明，否则</w:t>
      </w:r>
      <w:r>
        <w:rPr>
          <w:rStyle w:val="6"/>
          <w:rFonts w:hint="eastAsia" w:ascii="宋体" w:hAnsi="宋体" w:eastAsia="宋体" w:cs="宋体"/>
          <w:sz w:val="24"/>
          <w:szCs w:val="24"/>
        </w:rPr>
        <w:t>视为提供虚假材料。</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1"/>
          <w:szCs w:val="21"/>
        </w:rPr>
        <w:br w:type="textWrapping"/>
      </w:r>
      <w:r>
        <w:rPr>
          <w:rStyle w:val="6"/>
          <w:rFonts w:hint="eastAsia" w:ascii="宋体" w:hAnsi="宋体" w:eastAsia="宋体" w:cs="宋体"/>
          <w:sz w:val="24"/>
          <w:szCs w:val="24"/>
        </w:rPr>
        <w:t>4-7、参加采购活动前三年内在经营活动中没有重大违法记录书面声明</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致：</w:t>
      </w:r>
      <w:r>
        <w:rPr>
          <w:rFonts w:hint="eastAsia" w:ascii="宋体" w:hAnsi="宋体" w:eastAsia="宋体" w:cs="宋体"/>
          <w:sz w:val="24"/>
          <w:szCs w:val="24"/>
          <w:u w:val="single"/>
        </w:rPr>
        <w:t>               </w:t>
      </w: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参加采购活动前三年内，我方在经营活动中没有重大违法记录，</w:t>
      </w:r>
      <w:r>
        <w:rPr>
          <w:rFonts w:hint="eastAsia" w:ascii="宋体" w:hAnsi="宋体" w:eastAsia="宋体" w:cs="宋体"/>
          <w:sz w:val="21"/>
          <w:szCs w:val="21"/>
        </w:rPr>
        <w:t>也无行贿犯罪记录</w:t>
      </w:r>
      <w:r>
        <w:rPr>
          <w:rFonts w:hint="eastAsia" w:ascii="宋体" w:hAnsi="宋体" w:eastAsia="宋体" w:cs="宋体"/>
        </w:rPr>
        <w:t>。</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特此声明。</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★注意：</w:t>
      </w:r>
    </w:p>
    <w:p>
      <w:pPr>
        <w:pStyle w:val="3"/>
        <w:keepNext w:val="0"/>
        <w:keepLines w:val="0"/>
        <w:widowControl/>
        <w:suppressLineNumbers w:val="0"/>
      </w:pPr>
      <w:r>
        <w:rPr>
          <w:rFonts w:hint="eastAsia" w:ascii="宋体" w:hAnsi="宋体" w:eastAsia="宋体" w:cs="宋体"/>
          <w:sz w:val="24"/>
          <w:szCs w:val="24"/>
        </w:rPr>
        <w:t>★注意：</w:t>
      </w:r>
    </w:p>
    <w:p>
      <w:pPr>
        <w:pStyle w:val="3"/>
        <w:keepNext w:val="0"/>
        <w:keepLines w:val="0"/>
        <w:widowControl/>
        <w:suppressLineNumbers w:val="0"/>
      </w:pPr>
      <w:r>
        <w:rPr>
          <w:rFonts w:hint="eastAsia" w:ascii="宋体" w:hAnsi="宋体" w:eastAsia="宋体" w:cs="宋体"/>
          <w:sz w:val="24"/>
          <w:szCs w:val="24"/>
        </w:rPr>
        <w:t>1、“重大违法记录”指供应商因违法经营受到刑事处罚或责令停产停业、吊销许可证或执照、较大数额罚款等行政处罚。</w:t>
      </w:r>
    </w:p>
    <w:p>
      <w:pPr>
        <w:pStyle w:val="3"/>
        <w:keepNext w:val="0"/>
        <w:keepLines w:val="0"/>
        <w:widowControl/>
        <w:suppressLineNumbers w:val="0"/>
      </w:pPr>
      <w:r>
        <w:rPr>
          <w:rFonts w:hint="eastAsia" w:ascii="宋体" w:hAnsi="宋体" w:eastAsia="宋体" w:cs="宋体"/>
          <w:sz w:val="24"/>
          <w:szCs w:val="24"/>
        </w:rPr>
        <w:t>2、纸质响应文件正本中的本声明应为原件。</w:t>
      </w:r>
    </w:p>
    <w:p>
      <w:pPr>
        <w:pStyle w:val="3"/>
        <w:keepNext w:val="0"/>
        <w:keepLines w:val="0"/>
        <w:widowControl/>
        <w:suppressLineNumbers w:val="0"/>
      </w:pPr>
      <w:r>
        <w:rPr>
          <w:rFonts w:hint="eastAsia" w:ascii="宋体" w:hAnsi="宋体" w:eastAsia="宋体" w:cs="宋体"/>
          <w:sz w:val="24"/>
          <w:szCs w:val="24"/>
        </w:rPr>
        <w:t>3、请供应商根据实际情况如实声明，否则</w:t>
      </w:r>
      <w:r>
        <w:rPr>
          <w:rStyle w:val="6"/>
          <w:rFonts w:hint="eastAsia" w:ascii="宋体" w:hAnsi="宋体" w:eastAsia="宋体" w:cs="宋体"/>
          <w:sz w:val="24"/>
          <w:szCs w:val="24"/>
        </w:rPr>
        <w:t>视为提供虚假材料。</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br w:type="textWrapping"/>
      </w:r>
      <w:r>
        <w:rPr>
          <w:rStyle w:val="6"/>
          <w:rFonts w:hint="eastAsia" w:ascii="宋体" w:hAnsi="宋体" w:eastAsia="宋体" w:cs="宋体"/>
          <w:sz w:val="24"/>
          <w:szCs w:val="24"/>
        </w:rPr>
        <w:t>4-8、信用记录查询结果</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致：</w:t>
      </w:r>
      <w:r>
        <w:rPr>
          <w:rFonts w:hint="eastAsia" w:ascii="宋体" w:hAnsi="宋体" w:eastAsia="宋体" w:cs="宋体"/>
          <w:sz w:val="24"/>
          <w:szCs w:val="24"/>
          <w:u w:val="single"/>
        </w:rPr>
        <w:t>                     </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现附上截至</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r>
        <w:rPr>
          <w:rFonts w:hint="eastAsia" w:ascii="宋体" w:hAnsi="宋体" w:eastAsia="宋体" w:cs="宋体"/>
          <w:sz w:val="24"/>
          <w:szCs w:val="24"/>
          <w:u w:val="single"/>
        </w:rPr>
        <w:t>   </w:t>
      </w:r>
      <w:r>
        <w:rPr>
          <w:rFonts w:hint="eastAsia" w:ascii="宋体" w:hAnsi="宋体" w:eastAsia="宋体" w:cs="宋体"/>
          <w:sz w:val="24"/>
          <w:szCs w:val="24"/>
        </w:rPr>
        <w:t>时我方通过“信用中国”网站（www.creditchina.gov.cn）获取的我方信用信息查询结果</w:t>
      </w:r>
      <w:r>
        <w:rPr>
          <w:rFonts w:hint="eastAsia" w:ascii="宋体" w:hAnsi="宋体" w:eastAsia="宋体" w:cs="宋体"/>
          <w:sz w:val="24"/>
          <w:szCs w:val="24"/>
          <w:u w:val="single"/>
        </w:rPr>
        <w:t>（填写具体份数）</w:t>
      </w:r>
      <w:r>
        <w:rPr>
          <w:rFonts w:hint="eastAsia" w:ascii="宋体" w:hAnsi="宋体" w:eastAsia="宋体" w:cs="宋体"/>
          <w:sz w:val="24"/>
          <w:szCs w:val="24"/>
        </w:rPr>
        <w:t>份、通过中国政府采购网（www.ccgp.gov.cn）获取的我方信用信息查询结果</w:t>
      </w:r>
      <w:r>
        <w:rPr>
          <w:rFonts w:hint="eastAsia" w:ascii="宋体" w:hAnsi="宋体" w:eastAsia="宋体" w:cs="宋体"/>
          <w:sz w:val="24"/>
          <w:szCs w:val="24"/>
          <w:u w:val="single"/>
        </w:rPr>
        <w:t>（填写具体份数）</w:t>
      </w:r>
      <w:r>
        <w:rPr>
          <w:rFonts w:hint="eastAsia" w:ascii="宋体" w:hAnsi="宋体" w:eastAsia="宋体" w:cs="宋体"/>
          <w:sz w:val="24"/>
          <w:szCs w:val="24"/>
        </w:rPr>
        <w:t>份，上述信用信息查询结果真实有效，否则我方负全部责任。</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★注意：</w:t>
      </w:r>
    </w:p>
    <w:p>
      <w:pPr>
        <w:pStyle w:val="3"/>
        <w:keepNext w:val="0"/>
        <w:keepLines w:val="0"/>
        <w:widowControl/>
        <w:suppressLineNumbers w:val="0"/>
      </w:pPr>
      <w:r>
        <w:rPr>
          <w:rFonts w:hint="eastAsia" w:ascii="宋体" w:hAnsi="宋体" w:eastAsia="宋体" w:cs="宋体"/>
          <w:sz w:val="24"/>
          <w:szCs w:val="24"/>
        </w:rPr>
        <w:t>1、供应商应</w:t>
      </w:r>
      <w:r>
        <w:rPr>
          <w:rStyle w:val="6"/>
          <w:rFonts w:hint="eastAsia" w:ascii="宋体" w:hAnsi="宋体" w:eastAsia="宋体" w:cs="宋体"/>
          <w:sz w:val="24"/>
          <w:szCs w:val="24"/>
        </w:rPr>
        <w:t>同时提供</w:t>
      </w:r>
      <w:r>
        <w:rPr>
          <w:rFonts w:hint="eastAsia" w:ascii="宋体" w:hAnsi="宋体" w:eastAsia="宋体" w:cs="宋体"/>
          <w:sz w:val="24"/>
          <w:szCs w:val="24"/>
        </w:rPr>
        <w:t>在询价通知书要求的截止时点前通过上述2个网站获取的信用信息查询结果，信用信息查询结果应为从上述2个网站获取的查询结果原始页面的打印件或完整截图，否则</w:t>
      </w:r>
      <w:r>
        <w:rPr>
          <w:rStyle w:val="6"/>
          <w:rFonts w:hint="eastAsia" w:ascii="宋体" w:hAnsi="宋体" w:eastAsia="宋体" w:cs="宋体"/>
          <w:sz w:val="24"/>
          <w:szCs w:val="24"/>
        </w:rPr>
        <w:t>投标无效。</w:t>
      </w:r>
    </w:p>
    <w:p>
      <w:pPr>
        <w:pStyle w:val="3"/>
        <w:keepNext w:val="0"/>
        <w:keepLines w:val="0"/>
        <w:widowControl/>
        <w:suppressLineNumbers w:val="0"/>
      </w:pPr>
      <w:r>
        <w:rPr>
          <w:rFonts w:hint="eastAsia" w:ascii="宋体" w:hAnsi="宋体" w:eastAsia="宋体" w:cs="宋体"/>
          <w:sz w:val="24"/>
          <w:szCs w:val="24"/>
        </w:rPr>
        <w:t>2、若本项目接受联合体投标且供应商为联合体，应同时提供在询价通知书要求的截止时点前通过上述2个网站获取的联合体各方的信用信息查询结果，信用信息查询结果应为从上述2个网站获取的查询结果原始页面的完整截图或打印件，否则</w:t>
      </w:r>
      <w:r>
        <w:rPr>
          <w:rStyle w:val="6"/>
          <w:rFonts w:hint="eastAsia" w:ascii="宋体" w:hAnsi="宋体" w:eastAsia="宋体" w:cs="宋体"/>
          <w:sz w:val="24"/>
          <w:szCs w:val="24"/>
        </w:rPr>
        <w:t>报价无效。</w:t>
      </w:r>
    </w:p>
    <w:p>
      <w:pPr>
        <w:pStyle w:val="3"/>
        <w:keepNext w:val="0"/>
        <w:keepLines w:val="0"/>
        <w:widowControl/>
        <w:suppressLineNumbers w:val="0"/>
      </w:pPr>
      <w:r>
        <w:rPr>
          <w:rStyle w:val="6"/>
          <w:rFonts w:hint="eastAsia" w:ascii="宋体" w:hAnsi="宋体" w:eastAsia="宋体" w:cs="宋体"/>
          <w:sz w:val="24"/>
          <w:szCs w:val="24"/>
        </w:rPr>
        <w:t>※除上述规定外，信用记录的其他有关规定（包括但不限于：信用信息的查询渠道及截止时点、查询记录和证据留存的具体方式、使用规则等内容）详见询价通知书第一章。</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1"/>
          <w:szCs w:val="21"/>
        </w:rPr>
        <w:br w:type="textWrapping"/>
      </w:r>
      <w:r>
        <w:rPr>
          <w:rFonts w:hint="eastAsia" w:ascii="宋体" w:hAnsi="宋体" w:eastAsia="宋体" w:cs="宋体"/>
          <w:sz w:val="24"/>
          <w:szCs w:val="24"/>
        </w:rPr>
        <w:t>4-9、检察机关行贿犯罪档案查询结果告知函</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检察机关行贿犯罪档案查询结果告知函（以下简称：“告知函”）由供应商向住所地或业务发生地检察院申请查询，具体以检察院出具的为准。</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★注意：</w:t>
      </w:r>
    </w:p>
    <w:p>
      <w:pPr>
        <w:pStyle w:val="3"/>
        <w:keepNext w:val="0"/>
        <w:keepLines w:val="0"/>
        <w:widowControl/>
        <w:suppressLineNumbers w:val="0"/>
      </w:pPr>
      <w:r>
        <w:rPr>
          <w:rFonts w:hint="eastAsia" w:ascii="宋体" w:hAnsi="宋体" w:eastAsia="宋体" w:cs="宋体"/>
          <w:sz w:val="24"/>
          <w:szCs w:val="24"/>
        </w:rPr>
        <w:t>1、未提供行贿犯罪档案查询结果或查询结果表明供应商有行贿犯罪记录的，</w:t>
      </w:r>
      <w:r>
        <w:rPr>
          <w:rStyle w:val="6"/>
          <w:rFonts w:hint="eastAsia" w:ascii="宋体" w:hAnsi="宋体" w:eastAsia="宋体" w:cs="宋体"/>
          <w:sz w:val="24"/>
          <w:szCs w:val="24"/>
        </w:rPr>
        <w:t>报价无效。</w:t>
      </w:r>
    </w:p>
    <w:p>
      <w:pPr>
        <w:pStyle w:val="3"/>
        <w:keepNext w:val="0"/>
        <w:keepLines w:val="0"/>
        <w:widowControl/>
        <w:suppressLineNumbers w:val="0"/>
      </w:pPr>
      <w:r>
        <w:rPr>
          <w:rFonts w:hint="eastAsia" w:ascii="宋体" w:hAnsi="宋体" w:eastAsia="宋体" w:cs="宋体"/>
          <w:sz w:val="24"/>
          <w:szCs w:val="24"/>
        </w:rPr>
        <w:t>2、若从检察机关指定网站下载打印或截图告知函，则告知函应为从前述指定网站获取的查询结果原始页面的打印件或完整截图，否则</w:t>
      </w:r>
      <w:r>
        <w:rPr>
          <w:rStyle w:val="6"/>
          <w:rFonts w:hint="eastAsia" w:ascii="宋体" w:hAnsi="宋体" w:eastAsia="宋体" w:cs="宋体"/>
          <w:sz w:val="24"/>
          <w:szCs w:val="24"/>
        </w:rPr>
        <w:t>报价无效。</w:t>
      </w:r>
    </w:p>
    <w:p>
      <w:pPr>
        <w:pStyle w:val="3"/>
        <w:keepNext w:val="0"/>
        <w:keepLines w:val="0"/>
        <w:widowControl/>
        <w:suppressLineNumbers w:val="0"/>
      </w:pPr>
      <w:r>
        <w:rPr>
          <w:rFonts w:hint="eastAsia" w:ascii="宋体" w:hAnsi="宋体" w:eastAsia="宋体" w:cs="宋体"/>
          <w:sz w:val="24"/>
          <w:szCs w:val="24"/>
        </w:rPr>
        <w:t>3、告知函应在有效期内，否则</w:t>
      </w:r>
      <w:r>
        <w:rPr>
          <w:rStyle w:val="6"/>
          <w:rFonts w:hint="eastAsia" w:ascii="宋体" w:hAnsi="宋体" w:eastAsia="宋体" w:cs="宋体"/>
          <w:sz w:val="24"/>
          <w:szCs w:val="24"/>
        </w:rPr>
        <w:t>报价无效。</w:t>
      </w:r>
    </w:p>
    <w:p>
      <w:pPr>
        <w:pStyle w:val="3"/>
        <w:keepNext w:val="0"/>
        <w:keepLines w:val="0"/>
        <w:widowControl/>
        <w:suppressLineNumbers w:val="0"/>
      </w:pPr>
      <w:r>
        <w:rPr>
          <w:rFonts w:hint="eastAsia" w:ascii="宋体" w:hAnsi="宋体" w:eastAsia="宋体" w:cs="宋体"/>
          <w:sz w:val="24"/>
          <w:szCs w:val="24"/>
        </w:rPr>
        <w:t>4、有效期内的告知函复印件，无论内容中是否注明“复印件无效”，均视同有效。</w:t>
      </w:r>
    </w:p>
    <w:p>
      <w:pPr>
        <w:pStyle w:val="3"/>
        <w:keepNext w:val="0"/>
        <w:keepLines w:val="0"/>
        <w:widowControl/>
        <w:suppressLineNumbers w:val="0"/>
      </w:pPr>
      <w:r>
        <w:rPr>
          <w:rFonts w:hint="eastAsia" w:ascii="宋体" w:hAnsi="宋体" w:eastAsia="宋体" w:cs="宋体"/>
          <w:sz w:val="24"/>
          <w:szCs w:val="24"/>
        </w:rPr>
        <w:t>5、无法获取有效期内检察机关行贿犯罪档案查询结果告知函的，应在《参加采购活动前三年内在经营活动中没有重大违法记录书面声明》中对近三年无行贿犯罪记录进行声明。</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1"/>
          <w:szCs w:val="21"/>
        </w:rPr>
        <w:t> </w:t>
      </w:r>
      <w:r>
        <w:rPr>
          <w:rStyle w:val="6"/>
          <w:rFonts w:hint="eastAsia" w:ascii="宋体" w:hAnsi="宋体" w:eastAsia="宋体" w:cs="宋体"/>
          <w:sz w:val="28"/>
          <w:szCs w:val="28"/>
        </w:rPr>
        <w:t>5、技术要求响应表</w:t>
      </w:r>
    </w:p>
    <w:p>
      <w:pPr>
        <w:pStyle w:val="3"/>
        <w:keepNext w:val="0"/>
        <w:keepLines w:val="0"/>
        <w:widowControl/>
        <w:suppressLineNumbers w:val="0"/>
        <w:spacing w:before="75" w:beforeAutospacing="0" w:after="75" w:afterAutospacing="0"/>
        <w:ind w:left="0" w:right="0"/>
        <w:jc w:val="center"/>
      </w:pPr>
      <w:r>
        <w:rPr>
          <w:rFonts w:hint="default" w:ascii="Arial" w:hAnsi="Arial" w:cs="Arial"/>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项目编号：</w:t>
      </w:r>
      <w:r>
        <w:rPr>
          <w:rFonts w:hint="eastAsia" w:ascii="宋体" w:hAnsi="宋体" w:eastAsia="宋体" w:cs="宋体"/>
          <w:sz w:val="24"/>
          <w:szCs w:val="24"/>
          <w:u w:val="single"/>
        </w:rPr>
        <w:t>                   </w:t>
      </w:r>
    </w:p>
    <w:tbl>
      <w:tblPr>
        <w:tblW w:w="847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74"/>
        <w:gridCol w:w="862"/>
        <w:gridCol w:w="3231"/>
        <w:gridCol w:w="1790"/>
        <w:gridCol w:w="17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82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合同包</w:t>
            </w:r>
          </w:p>
        </w:tc>
        <w:tc>
          <w:tcPr>
            <w:tcW w:w="8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品目号</w:t>
            </w:r>
          </w:p>
        </w:tc>
        <w:tc>
          <w:tcPr>
            <w:tcW w:w="320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询价通知书要求</w:t>
            </w:r>
          </w:p>
        </w:tc>
        <w:tc>
          <w:tcPr>
            <w:tcW w:w="176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响应文件应答</w:t>
            </w:r>
          </w:p>
        </w:tc>
        <w:tc>
          <w:tcPr>
            <w:tcW w:w="167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29"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w:t>
            </w:r>
          </w:p>
        </w:tc>
        <w:tc>
          <w:tcPr>
            <w:tcW w:w="8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*-1</w:t>
            </w:r>
          </w:p>
        </w:tc>
        <w:tc>
          <w:tcPr>
            <w:tcW w:w="320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7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67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29"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w:t>
            </w:r>
          </w:p>
        </w:tc>
        <w:tc>
          <w:tcPr>
            <w:tcW w:w="320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7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67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2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w:t>
            </w:r>
          </w:p>
        </w:tc>
        <w:tc>
          <w:tcPr>
            <w:tcW w:w="83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20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7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73"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★注意：</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1、供应商应在“询价通知书要求” “响应文件应答”中按询价通知书第四章的内容逐项详细对应应答。</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2、对询价通知书关于“大于（或小于）等于”等某个区间值范围内的内容，报价响应应填写具体的数值。</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3“是否偏离及说明”项下应按下列规定填写：优于的，填写“正偏离”；符合的，填写“无偏离”；低于的，填写“负偏离”。</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4、若需要说明的内容因询价通知书中的格式特殊或需特殊表达的，可另页应答。</w:t>
      </w:r>
    </w:p>
    <w:p>
      <w:pPr>
        <w:pStyle w:val="3"/>
        <w:keepNext w:val="0"/>
        <w:keepLines w:val="0"/>
        <w:widowControl/>
        <w:suppressLineNumbers w:val="0"/>
        <w:spacing w:before="75" w:beforeAutospacing="0" w:after="75" w:afterAutospacing="0"/>
        <w:ind w:left="0" w:right="0"/>
      </w:pPr>
      <w:r>
        <w:rPr>
          <w:rFonts w:hint="default" w:ascii="Arial" w:hAnsi="Arial" w:cs="Arial"/>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1"/>
          <w:szCs w:val="21"/>
        </w:rPr>
        <w:br w:type="textWrapping"/>
      </w:r>
      <w:r>
        <w:rPr>
          <w:rStyle w:val="6"/>
          <w:rFonts w:hint="eastAsia" w:ascii="宋体" w:hAnsi="宋体" w:eastAsia="宋体" w:cs="宋体"/>
          <w:sz w:val="28"/>
          <w:szCs w:val="28"/>
        </w:rPr>
        <w:t>6、商务条件响应表</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项目编号：</w:t>
      </w:r>
      <w:r>
        <w:rPr>
          <w:rFonts w:hint="eastAsia" w:ascii="宋体" w:hAnsi="宋体" w:eastAsia="宋体" w:cs="宋体"/>
          <w:sz w:val="24"/>
          <w:szCs w:val="24"/>
          <w:u w:val="single"/>
        </w:rPr>
        <w:t>                   </w:t>
      </w:r>
    </w:p>
    <w:tbl>
      <w:tblPr>
        <w:tblW w:w="847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74"/>
        <w:gridCol w:w="862"/>
        <w:gridCol w:w="3231"/>
        <w:gridCol w:w="1790"/>
        <w:gridCol w:w="17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82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合同包</w:t>
            </w:r>
          </w:p>
        </w:tc>
        <w:tc>
          <w:tcPr>
            <w:tcW w:w="8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品目号</w:t>
            </w:r>
          </w:p>
        </w:tc>
        <w:tc>
          <w:tcPr>
            <w:tcW w:w="320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询价通知书要求</w:t>
            </w:r>
          </w:p>
        </w:tc>
        <w:tc>
          <w:tcPr>
            <w:tcW w:w="176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响应文件应答</w:t>
            </w:r>
          </w:p>
        </w:tc>
        <w:tc>
          <w:tcPr>
            <w:tcW w:w="167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29"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w:t>
            </w:r>
          </w:p>
        </w:tc>
        <w:tc>
          <w:tcPr>
            <w:tcW w:w="8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*-1</w:t>
            </w:r>
          </w:p>
        </w:tc>
        <w:tc>
          <w:tcPr>
            <w:tcW w:w="320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7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67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29"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w:t>
            </w:r>
          </w:p>
        </w:tc>
        <w:tc>
          <w:tcPr>
            <w:tcW w:w="320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7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67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2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w:t>
            </w:r>
          </w:p>
        </w:tc>
        <w:tc>
          <w:tcPr>
            <w:tcW w:w="83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20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7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73"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★注意：</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1、供应商应在“询价通知书要求” “响应文件应答”中按询价通知书第四章的内容逐项详细对应应答。</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2、对询价通知书关于“大于（或小于）等于”等某个区间值范围内的内容，报价响应应填写具体的数值。</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3“是否偏离及说明”项下应按下列规定填写：优于的，填写“正偏离”；符合的，填写“无偏离”；低于的，填写“负偏离”。</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4、若需要说明的内容因询价通知书中的格式特殊或需特殊表达的，可另页应答。</w:t>
      </w:r>
    </w:p>
    <w:p>
      <w:pPr>
        <w:pStyle w:val="3"/>
        <w:keepNext w:val="0"/>
        <w:keepLines w:val="0"/>
        <w:widowControl/>
        <w:suppressLineNumbers w:val="0"/>
        <w:spacing w:before="75" w:beforeAutospacing="0" w:after="75" w:afterAutospacing="0"/>
        <w:ind w:left="0" w:right="0"/>
      </w:pPr>
      <w:r>
        <w:rPr>
          <w:rFonts w:hint="default" w:ascii="Arial" w:hAnsi="Arial" w:cs="Arial"/>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1"/>
          <w:szCs w:val="21"/>
        </w:rPr>
        <w:t> </w:t>
      </w:r>
    </w:p>
    <w:p>
      <w:pPr>
        <w:pStyle w:val="3"/>
        <w:keepNext w:val="0"/>
        <w:keepLines w:val="0"/>
        <w:widowControl/>
        <w:suppressLineNumbers w:val="0"/>
        <w:spacing w:before="75" w:beforeAutospacing="0" w:after="75" w:afterAutospacing="0"/>
        <w:ind w:left="0" w:right="0"/>
        <w:jc w:val="center"/>
      </w:pPr>
      <w:r>
        <w:rPr>
          <w:rFonts w:hint="default" w:ascii="Arial" w:hAnsi="Arial" w:cs="Arial"/>
          <w:sz w:val="24"/>
          <w:szCs w:val="24"/>
        </w:rPr>
        <w:t> </w:t>
      </w:r>
    </w:p>
    <w:p>
      <w:pPr>
        <w:pStyle w:val="3"/>
        <w:keepNext w:val="0"/>
        <w:keepLines w:val="0"/>
        <w:widowControl/>
        <w:suppressLineNumbers w:val="0"/>
        <w:spacing w:before="75" w:beforeAutospacing="0" w:after="75" w:afterAutospacing="0"/>
        <w:ind w:left="0" w:right="0"/>
      </w:pPr>
      <w:r>
        <w:rPr>
          <w:rFonts w:hint="default" w:ascii="Arial" w:hAnsi="Arial" w:cs="Arial"/>
          <w:sz w:val="24"/>
          <w:szCs w:val="24"/>
        </w:rPr>
        <w:t> </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8"/>
          <w:szCs w:val="28"/>
        </w:rPr>
        <w:t> </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8"/>
          <w:szCs w:val="28"/>
        </w:rPr>
        <w:t> </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8"/>
          <w:szCs w:val="28"/>
        </w:rPr>
        <w:t> </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8"/>
          <w:szCs w:val="28"/>
        </w:rPr>
        <w:t> </w:t>
      </w:r>
    </w:p>
    <w:p>
      <w:pPr>
        <w:pStyle w:val="3"/>
        <w:keepNext w:val="0"/>
        <w:keepLines w:val="0"/>
        <w:widowControl/>
        <w:suppressLineNumbers w:val="0"/>
        <w:spacing w:before="75" w:beforeAutospacing="0" w:after="75" w:afterAutospacing="0"/>
        <w:ind w:left="0" w:right="0"/>
        <w:jc w:val="center"/>
      </w:pPr>
      <w:r>
        <w:rPr>
          <w:rFonts w:hint="default" w:ascii="Arial" w:hAnsi="Arial" w:cs="Arial"/>
          <w:sz w:val="24"/>
          <w:szCs w:val="24"/>
        </w:rPr>
        <w:t> </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8"/>
          <w:szCs w:val="28"/>
        </w:rPr>
        <w:t>7、提供政府采购政策产品等证明材料</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1"/>
          <w:szCs w:val="21"/>
        </w:rPr>
        <w:t> </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1"/>
          <w:szCs w:val="21"/>
        </w:rPr>
        <w:t>7-1、优先类节能产品、环境标志产品统计表</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项目编号：</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jc w:val="right"/>
      </w:pPr>
      <w:r>
        <w:rPr>
          <w:rFonts w:hint="eastAsia" w:ascii="宋体" w:hAnsi="宋体" w:eastAsia="宋体" w:cs="宋体"/>
          <w:sz w:val="24"/>
          <w:szCs w:val="24"/>
        </w:rPr>
        <w:t>货币单位：人民币元</w:t>
      </w:r>
    </w:p>
    <w:tbl>
      <w:tblPr>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97"/>
        <w:gridCol w:w="1359"/>
        <w:gridCol w:w="1671"/>
        <w:gridCol w:w="1021"/>
        <w:gridCol w:w="1021"/>
        <w:gridCol w:w="1021"/>
        <w:gridCol w:w="16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75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734" w:type="dxa"/>
            <w:gridSpan w:val="6"/>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合同包</w:t>
            </w:r>
          </w:p>
        </w:tc>
        <w:tc>
          <w:tcPr>
            <w:tcW w:w="132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品目号</w:t>
            </w:r>
          </w:p>
        </w:tc>
        <w:tc>
          <w:tcPr>
            <w:tcW w:w="164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货物名称</w:t>
            </w:r>
          </w:p>
        </w:tc>
        <w:tc>
          <w:tcPr>
            <w:tcW w:w="99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单价</w:t>
            </w:r>
          </w:p>
        </w:tc>
        <w:tc>
          <w:tcPr>
            <w:tcW w:w="99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数量</w:t>
            </w:r>
          </w:p>
        </w:tc>
        <w:tc>
          <w:tcPr>
            <w:tcW w:w="99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总价</w:t>
            </w:r>
          </w:p>
        </w:tc>
        <w:tc>
          <w:tcPr>
            <w:tcW w:w="164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w:t>
            </w:r>
          </w:p>
        </w:tc>
        <w:tc>
          <w:tcPr>
            <w:tcW w:w="132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*-1</w:t>
            </w:r>
          </w:p>
        </w:tc>
        <w:tc>
          <w:tcPr>
            <w:tcW w:w="164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4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32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w:t>
            </w:r>
          </w:p>
        </w:tc>
        <w:tc>
          <w:tcPr>
            <w:tcW w:w="164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4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备注</w:t>
            </w:r>
          </w:p>
        </w:tc>
        <w:tc>
          <w:tcPr>
            <w:tcW w:w="7734" w:type="dxa"/>
            <w:gridSpan w:val="6"/>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pPr>
            <w:r>
              <w:rPr>
                <w:rFonts w:hint="eastAsia" w:ascii="宋体" w:hAnsi="宋体" w:eastAsia="宋体" w:cs="宋体"/>
                <w:sz w:val="24"/>
                <w:szCs w:val="24"/>
                <w:bdr w:val="none" w:color="auto" w:sz="0" w:space="0"/>
              </w:rPr>
              <w:t>a.本合同包内属于节能、环境标志产品的报价总金额：</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w:t>
            </w:r>
          </w:p>
          <w:p>
            <w:pPr>
              <w:pStyle w:val="3"/>
              <w:keepNext w:val="0"/>
              <w:keepLines w:val="0"/>
              <w:widowControl/>
              <w:suppressLineNumbers w:val="0"/>
            </w:pPr>
            <w:r>
              <w:rPr>
                <w:rFonts w:hint="eastAsia" w:ascii="宋体" w:hAnsi="宋体" w:eastAsia="宋体" w:cs="宋体"/>
                <w:sz w:val="24"/>
                <w:szCs w:val="24"/>
                <w:bdr w:val="none" w:color="auto" w:sz="0" w:space="0"/>
              </w:rPr>
              <w:t>b.本合同包报价总金额（现场）：</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w:t>
            </w:r>
          </w:p>
          <w:p>
            <w:pPr>
              <w:pStyle w:val="3"/>
              <w:keepNext w:val="0"/>
              <w:keepLines w:val="0"/>
              <w:widowControl/>
              <w:suppressLineNumbers w:val="0"/>
            </w:pPr>
            <w:r>
              <w:rPr>
                <w:rFonts w:hint="eastAsia" w:ascii="宋体" w:hAnsi="宋体" w:eastAsia="宋体" w:cs="宋体"/>
                <w:sz w:val="24"/>
                <w:szCs w:val="24"/>
                <w:bdr w:val="none" w:color="auto" w:sz="0" w:space="0"/>
              </w:rPr>
              <w:t>c.本合同包内属于节能、环境标志产品的报价总金额占本合同包报价总金额的比例（以%列示）：</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w:t>
            </w:r>
          </w:p>
        </w:tc>
      </w:tr>
    </w:tbl>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★注意：</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1、对“节能、环境标志产品”计算价格扣除时，只依据响应文件提交的相应清单中报价产品所在的原始页面打印件。</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2、本表以合同包为单位，不同合同包请分别填写；单个合同包请按照其品目号顺序分别填写。</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3、具体统计、计算：</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3.1若单个合同包内的单个或多个货物取得或同时取得节能、环境标志产品等二项或多项认证的，均按照单个货物对应一项认证的原则统计、计算1次。</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3.2价格扣除的计算结果若除不尽，可四舍五入保留到小数点后两位。</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3.3价格扣除应按照询价通知书要求认真统计、计算，否则询价小组可不予认定。</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3.4若无货物属于节能、环境标志产品的，不填写本表，否则，视为提供虚假材料。</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240" w:afterAutospacing="0"/>
        <w:ind w:left="0" w:right="0"/>
      </w:pPr>
      <w:r>
        <w:rPr>
          <w:rFonts w:hint="eastAsia" w:ascii="宋体" w:hAnsi="宋体" w:eastAsia="宋体" w:cs="宋体"/>
          <w:sz w:val="21"/>
          <w:szCs w:val="21"/>
        </w:rPr>
        <w:t>日期：</w:t>
      </w:r>
      <w:r>
        <w:rPr>
          <w:rFonts w:hint="eastAsia" w:ascii="宋体" w:hAnsi="宋体" w:eastAsia="宋体" w:cs="宋体"/>
          <w:sz w:val="24"/>
          <w:szCs w:val="24"/>
          <w:u w:val="single"/>
        </w:rPr>
        <w:t>    </w:t>
      </w:r>
      <w:r>
        <w:rPr>
          <w:rFonts w:hint="eastAsia" w:ascii="宋体" w:hAnsi="宋体" w:eastAsia="宋体" w:cs="宋体"/>
          <w:sz w:val="21"/>
          <w:szCs w:val="21"/>
        </w:rPr>
        <w:t>年</w:t>
      </w:r>
      <w:r>
        <w:rPr>
          <w:rFonts w:hint="eastAsia" w:ascii="宋体" w:hAnsi="宋体" w:eastAsia="宋体" w:cs="宋体"/>
          <w:sz w:val="24"/>
          <w:szCs w:val="24"/>
          <w:u w:val="single"/>
        </w:rPr>
        <w:t>   </w:t>
      </w:r>
      <w:r>
        <w:rPr>
          <w:rFonts w:hint="eastAsia" w:ascii="宋体" w:hAnsi="宋体" w:eastAsia="宋体" w:cs="宋体"/>
          <w:sz w:val="21"/>
          <w:szCs w:val="21"/>
        </w:rPr>
        <w:t>月</w:t>
      </w:r>
      <w:r>
        <w:rPr>
          <w:rFonts w:hint="eastAsia" w:ascii="宋体" w:hAnsi="宋体" w:eastAsia="宋体" w:cs="宋体"/>
          <w:sz w:val="24"/>
          <w:szCs w:val="24"/>
          <w:u w:val="single"/>
        </w:rPr>
        <w:t>   </w:t>
      </w:r>
      <w:r>
        <w:rPr>
          <w:rFonts w:hint="eastAsia" w:ascii="宋体" w:hAnsi="宋体" w:eastAsia="宋体" w:cs="宋体"/>
          <w:sz w:val="21"/>
          <w:szCs w:val="21"/>
        </w:rPr>
        <w:t>日</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4"/>
          <w:szCs w:val="24"/>
        </w:rPr>
        <w:t>7-2、中小企业声明函</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24"/>
          <w:szCs w:val="24"/>
        </w:rPr>
        <w:t>（专门面向中小企业或小型、微型企业适用，若有）</w:t>
      </w:r>
    </w:p>
    <w:p>
      <w:pPr>
        <w:pStyle w:val="3"/>
        <w:keepNext w:val="0"/>
        <w:keepLines w:val="0"/>
        <w:widowControl/>
        <w:suppressLineNumbers w:val="0"/>
      </w:pPr>
      <w:r>
        <w:rPr>
          <w:rStyle w:val="6"/>
          <w:rFonts w:hint="eastAsia" w:ascii="宋体" w:hAnsi="宋体" w:eastAsia="宋体" w:cs="宋体"/>
          <w:sz w:val="24"/>
          <w:szCs w:val="24"/>
        </w:rPr>
        <w:t> </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本供应商郑重声明，根据《政府采购促进中小企业发展暂行办法》（财库[2011]181号）的规定，本供应商为</w:t>
      </w:r>
      <w:r>
        <w:rPr>
          <w:rFonts w:hint="eastAsia" w:ascii="宋体" w:hAnsi="宋体" w:eastAsia="宋体" w:cs="宋体"/>
          <w:sz w:val="24"/>
          <w:szCs w:val="24"/>
          <w:u w:val="single"/>
        </w:rPr>
        <w:t>（填写“中型/小型/微型”）</w:t>
      </w:r>
      <w:r>
        <w:rPr>
          <w:rFonts w:hint="eastAsia" w:ascii="宋体" w:hAnsi="宋体" w:eastAsia="宋体" w:cs="宋体"/>
          <w:sz w:val="24"/>
          <w:szCs w:val="24"/>
        </w:rPr>
        <w:t>企业。即本供应商同时满足以下条件：</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1、根据《工业和信息化部、国家统计局、国家发展和改革委员会、财政部关于印发中小企业划型标准规定的通知》（工信部联企业[2011]300号）规定的划分标准，本供应商为</w:t>
      </w:r>
      <w:r>
        <w:rPr>
          <w:rFonts w:hint="eastAsia" w:ascii="宋体" w:hAnsi="宋体" w:eastAsia="宋体" w:cs="宋体"/>
          <w:sz w:val="24"/>
          <w:szCs w:val="24"/>
          <w:u w:val="single"/>
        </w:rPr>
        <w:t>  （填写“中型/小型/微型”）</w:t>
      </w:r>
      <w:r>
        <w:rPr>
          <w:rFonts w:hint="eastAsia" w:ascii="宋体" w:hAnsi="宋体" w:eastAsia="宋体" w:cs="宋体"/>
          <w:sz w:val="24"/>
          <w:szCs w:val="24"/>
        </w:rPr>
        <w:t>企业。</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2、本供应商参加贵单位组织的</w:t>
      </w:r>
      <w:r>
        <w:rPr>
          <w:rFonts w:hint="eastAsia" w:ascii="宋体" w:hAnsi="宋体" w:eastAsia="宋体" w:cs="宋体"/>
          <w:sz w:val="24"/>
          <w:szCs w:val="24"/>
          <w:u w:val="single"/>
        </w:rPr>
        <w:t> （填写“项目名称”） </w:t>
      </w:r>
      <w:r>
        <w:rPr>
          <w:rFonts w:hint="eastAsia" w:ascii="宋体" w:hAnsi="宋体" w:eastAsia="宋体" w:cs="宋体"/>
          <w:sz w:val="24"/>
          <w:szCs w:val="24"/>
        </w:rPr>
        <w:t>项目采购活动，其中：</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①货物（不包括使用大型企业注册商标的货物）：</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）提供本供应商制造的</w:t>
      </w:r>
      <w:r>
        <w:rPr>
          <w:rFonts w:hint="eastAsia" w:ascii="宋体" w:hAnsi="宋体" w:eastAsia="宋体" w:cs="宋体"/>
          <w:sz w:val="24"/>
          <w:szCs w:val="24"/>
          <w:u w:val="single"/>
        </w:rPr>
        <w:t>（填写“所投合同包、品目号”）</w:t>
      </w:r>
      <w:r>
        <w:rPr>
          <w:rFonts w:hint="eastAsia" w:ascii="宋体" w:hAnsi="宋体" w:eastAsia="宋体" w:cs="宋体"/>
          <w:sz w:val="24"/>
          <w:szCs w:val="24"/>
        </w:rPr>
        <w:t>货物；或</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）提供其他</w:t>
      </w:r>
      <w:r>
        <w:rPr>
          <w:rFonts w:hint="eastAsia" w:ascii="宋体" w:hAnsi="宋体" w:eastAsia="宋体" w:cs="宋体"/>
          <w:sz w:val="24"/>
          <w:szCs w:val="24"/>
          <w:u w:val="single"/>
        </w:rPr>
        <w:t>（填写“中型/小型/微型”）</w:t>
      </w:r>
      <w:r>
        <w:rPr>
          <w:rFonts w:hint="eastAsia" w:ascii="宋体" w:hAnsi="宋体" w:eastAsia="宋体" w:cs="宋体"/>
          <w:sz w:val="24"/>
          <w:szCs w:val="24"/>
        </w:rPr>
        <w:t>企业制造的</w:t>
      </w:r>
      <w:r>
        <w:rPr>
          <w:rFonts w:hint="eastAsia" w:ascii="宋体" w:hAnsi="宋体" w:eastAsia="宋体" w:cs="宋体"/>
          <w:sz w:val="24"/>
          <w:szCs w:val="24"/>
          <w:u w:val="single"/>
        </w:rPr>
        <w:t>（填写“所投合同包、品目号”）</w:t>
      </w:r>
      <w:r>
        <w:rPr>
          <w:rFonts w:hint="eastAsia" w:ascii="宋体" w:hAnsi="宋体" w:eastAsia="宋体" w:cs="宋体"/>
          <w:sz w:val="24"/>
          <w:szCs w:val="24"/>
        </w:rPr>
        <w:t>货物。</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②工程：</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）由本供应商承担的</w:t>
      </w:r>
      <w:r>
        <w:rPr>
          <w:rFonts w:hint="eastAsia" w:ascii="宋体" w:hAnsi="宋体" w:eastAsia="宋体" w:cs="宋体"/>
          <w:sz w:val="24"/>
          <w:szCs w:val="24"/>
          <w:u w:val="single"/>
        </w:rPr>
        <w:t>（填写“所投合同包、品目号”）</w:t>
      </w:r>
      <w:r>
        <w:rPr>
          <w:rFonts w:hint="eastAsia" w:ascii="宋体" w:hAnsi="宋体" w:eastAsia="宋体" w:cs="宋体"/>
          <w:sz w:val="24"/>
          <w:szCs w:val="24"/>
        </w:rPr>
        <w:t>工程。</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③服务：</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）由本供应商提供的</w:t>
      </w:r>
      <w:r>
        <w:rPr>
          <w:rFonts w:hint="eastAsia" w:ascii="宋体" w:hAnsi="宋体" w:eastAsia="宋体" w:cs="宋体"/>
          <w:sz w:val="24"/>
          <w:szCs w:val="24"/>
          <w:u w:val="single"/>
        </w:rPr>
        <w:t>（填写“所投合同包、品目号”）</w:t>
      </w:r>
      <w:r>
        <w:rPr>
          <w:rFonts w:hint="eastAsia" w:ascii="宋体" w:hAnsi="宋体" w:eastAsia="宋体" w:cs="宋体"/>
          <w:sz w:val="24"/>
          <w:szCs w:val="24"/>
        </w:rPr>
        <w:t>服务。</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本供应商对上述声明的真实性负责。如有虚假，将依法承担相应责任。</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★注意：</w:t>
      </w:r>
    </w:p>
    <w:p>
      <w:pPr>
        <w:pStyle w:val="3"/>
        <w:keepNext w:val="0"/>
        <w:keepLines w:val="0"/>
        <w:widowControl/>
        <w:suppressLineNumbers w:val="0"/>
      </w:pPr>
      <w:r>
        <w:rPr>
          <w:rFonts w:hint="eastAsia" w:ascii="宋体" w:hAnsi="宋体" w:eastAsia="宋体" w:cs="宋体"/>
          <w:sz w:val="24"/>
          <w:szCs w:val="24"/>
        </w:rPr>
        <w:t>1、请供应商按照实际情况编制填写本声明函，并在相应的（）中打“√”。</w:t>
      </w:r>
    </w:p>
    <w:p>
      <w:pPr>
        <w:pStyle w:val="3"/>
        <w:keepNext w:val="0"/>
        <w:keepLines w:val="0"/>
        <w:widowControl/>
        <w:suppressLineNumbers w:val="0"/>
      </w:pPr>
      <w:r>
        <w:rPr>
          <w:rFonts w:hint="eastAsia" w:ascii="宋体" w:hAnsi="宋体" w:eastAsia="宋体" w:cs="宋体"/>
          <w:sz w:val="24"/>
          <w:szCs w:val="24"/>
        </w:rPr>
        <w:t>2、供应商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w:t>
      </w:r>
    </w:p>
    <w:p>
      <w:pPr>
        <w:pStyle w:val="3"/>
        <w:keepNext w:val="0"/>
        <w:keepLines w:val="0"/>
        <w:widowControl/>
        <w:suppressLineNumbers w:val="0"/>
      </w:pPr>
      <w:r>
        <w:rPr>
          <w:rFonts w:hint="eastAsia" w:ascii="宋体" w:hAnsi="宋体" w:eastAsia="宋体" w:cs="宋体"/>
          <w:sz w:val="24"/>
          <w:szCs w:val="24"/>
        </w:rPr>
        <w:t>3、供应商为监狱企业的，可不填写本声明函，根据其提供的由省级以上监狱管理局、戒毒管理局（含新疆生产建设兵团）出具的属于监狱企业的证明文件进行认定，监狱企业视同小型、微型企业。</w:t>
      </w:r>
    </w:p>
    <w:p>
      <w:pPr>
        <w:pStyle w:val="3"/>
        <w:keepNext w:val="0"/>
        <w:keepLines w:val="0"/>
        <w:widowControl/>
        <w:suppressLineNumbers w:val="0"/>
      </w:pPr>
      <w:r>
        <w:rPr>
          <w:rFonts w:hint="eastAsia" w:ascii="宋体" w:hAnsi="宋体" w:eastAsia="宋体" w:cs="宋体"/>
          <w:sz w:val="24"/>
          <w:szCs w:val="24"/>
        </w:rPr>
        <w:t>4、供应商为残疾人福利性单位的，可不填写本声明函，根据其提供的《残疾人福利性单位声明函》（格式附后）进行认定，残疾人福利性单位视同小型、微型企业。</w:t>
      </w:r>
    </w:p>
    <w:p>
      <w:pPr>
        <w:pStyle w:val="3"/>
        <w:keepNext w:val="0"/>
        <w:keepLines w:val="0"/>
        <w:widowControl/>
        <w:suppressLineNumbers w:val="0"/>
      </w:pPr>
      <w:r>
        <w:rPr>
          <w:rFonts w:hint="eastAsia" w:ascii="宋体" w:hAnsi="宋体" w:eastAsia="宋体" w:cs="宋体"/>
          <w:sz w:val="24"/>
          <w:szCs w:val="24"/>
        </w:rPr>
        <w:t>5、纸质响应文件正本中的本声明函（若有）应为原件。</w:t>
      </w:r>
    </w:p>
    <w:p>
      <w:pPr>
        <w:pStyle w:val="3"/>
        <w:keepNext w:val="0"/>
        <w:keepLines w:val="0"/>
        <w:widowControl/>
        <w:suppressLineNumbers w:val="0"/>
      </w:pPr>
      <w:r>
        <w:rPr>
          <w:rFonts w:hint="eastAsia" w:ascii="宋体" w:hAnsi="宋体" w:eastAsia="宋体" w:cs="宋体"/>
          <w:sz w:val="24"/>
          <w:szCs w:val="24"/>
        </w:rPr>
        <w:t>6、若《中小企业声明函》（包括本格式第3、4条规定的证明文件及声明函）内容不真实，</w:t>
      </w:r>
      <w:r>
        <w:rPr>
          <w:rStyle w:val="6"/>
          <w:rFonts w:hint="eastAsia" w:ascii="宋体" w:hAnsi="宋体" w:eastAsia="宋体" w:cs="宋体"/>
          <w:sz w:val="24"/>
          <w:szCs w:val="24"/>
        </w:rPr>
        <w:t>视为提供虚假材料。</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default" w:ascii="Arial" w:hAnsi="Arial" w:cs="Arial"/>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附：</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24"/>
          <w:szCs w:val="24"/>
        </w:rPr>
        <w:t>残疾人福利性单位声明函</w:t>
      </w:r>
    </w:p>
    <w:p>
      <w:pPr>
        <w:pStyle w:val="3"/>
        <w:keepNext w:val="0"/>
        <w:keepLines w:val="0"/>
        <w:widowControl/>
        <w:suppressLineNumbers w:val="0"/>
        <w:spacing w:before="0" w:beforeAutospacing="1" w:after="0" w:afterAutospacing="1"/>
        <w:jc w:val="center"/>
      </w:pPr>
      <w:r>
        <w:rPr>
          <w:rStyle w:val="6"/>
          <w:rFonts w:hint="eastAsia" w:ascii="宋体" w:hAnsi="宋体" w:eastAsia="宋体" w:cs="宋体"/>
          <w:sz w:val="24"/>
          <w:szCs w:val="24"/>
        </w:rPr>
        <w:t>（专门面向中小企业或小型、微型企业适用，若有）</w:t>
      </w:r>
    </w:p>
    <w:p>
      <w:pPr>
        <w:pStyle w:val="3"/>
        <w:keepNext w:val="0"/>
        <w:keepLines w:val="0"/>
        <w:widowControl/>
        <w:suppressLineNumbers w:val="0"/>
      </w:pPr>
      <w:r>
        <w:rPr>
          <w:rStyle w:val="6"/>
          <w:rFonts w:hint="eastAsia" w:ascii="宋体" w:hAnsi="宋体" w:eastAsia="宋体" w:cs="宋体"/>
          <w:sz w:val="24"/>
          <w:szCs w:val="24"/>
        </w:rPr>
        <w:t> </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本供应商郑重声明，根据《财政部 民政部 中国残疾人联合会关于促进残疾人就业政府采购政策的通知》（财库[2017]141号）的规定，本供应商为符合条件的残疾人福利性单位，且本供应商参加贵单位的</w:t>
      </w:r>
      <w:r>
        <w:rPr>
          <w:rFonts w:hint="eastAsia" w:ascii="宋体" w:hAnsi="宋体" w:eastAsia="宋体" w:cs="宋体"/>
          <w:sz w:val="24"/>
          <w:szCs w:val="24"/>
          <w:u w:val="single"/>
        </w:rPr>
        <w:t>（填写“项目名称”）</w:t>
      </w:r>
      <w:r>
        <w:rPr>
          <w:rFonts w:hint="eastAsia" w:ascii="宋体" w:hAnsi="宋体" w:eastAsia="宋体" w:cs="宋体"/>
          <w:sz w:val="24"/>
          <w:szCs w:val="24"/>
        </w:rPr>
        <w:t>项目采购活动：</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）提供本供应商制造的</w:t>
      </w:r>
      <w:r>
        <w:rPr>
          <w:rFonts w:hint="eastAsia" w:ascii="宋体" w:hAnsi="宋体" w:eastAsia="宋体" w:cs="宋体"/>
          <w:sz w:val="24"/>
          <w:szCs w:val="24"/>
          <w:u w:val="single"/>
        </w:rPr>
        <w:t>（填写“所报合同包、品目号”）</w:t>
      </w:r>
      <w:r>
        <w:rPr>
          <w:rFonts w:hint="eastAsia" w:ascii="宋体" w:hAnsi="宋体" w:eastAsia="宋体" w:cs="宋体"/>
          <w:sz w:val="24"/>
          <w:szCs w:val="24"/>
        </w:rPr>
        <w:t>货物，</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）由本供应商承担的</w:t>
      </w:r>
      <w:r>
        <w:rPr>
          <w:rFonts w:hint="eastAsia" w:ascii="宋体" w:hAnsi="宋体" w:eastAsia="宋体" w:cs="宋体"/>
          <w:sz w:val="24"/>
          <w:szCs w:val="24"/>
          <w:u w:val="single"/>
        </w:rPr>
        <w:t>（填写“所报合同包、品目号”）</w:t>
      </w:r>
      <w:r>
        <w:rPr>
          <w:rFonts w:hint="eastAsia" w:ascii="宋体" w:hAnsi="宋体" w:eastAsia="宋体" w:cs="宋体"/>
          <w:sz w:val="24"/>
          <w:szCs w:val="24"/>
        </w:rPr>
        <w:t>工程，</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）由本供应商提供的</w:t>
      </w:r>
      <w:r>
        <w:rPr>
          <w:rFonts w:hint="eastAsia" w:ascii="宋体" w:hAnsi="宋体" w:eastAsia="宋体" w:cs="宋体"/>
          <w:sz w:val="24"/>
          <w:szCs w:val="24"/>
          <w:u w:val="single"/>
        </w:rPr>
        <w:t>（填写“所报合同包、品目号”）</w:t>
      </w:r>
      <w:r>
        <w:rPr>
          <w:rFonts w:hint="eastAsia" w:ascii="宋体" w:hAnsi="宋体" w:eastAsia="宋体" w:cs="宋体"/>
          <w:sz w:val="24"/>
          <w:szCs w:val="24"/>
        </w:rPr>
        <w:t>服务；或</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）提供其他残疾人福利性单位制造的</w:t>
      </w:r>
      <w:r>
        <w:rPr>
          <w:rFonts w:hint="eastAsia" w:ascii="宋体" w:hAnsi="宋体" w:eastAsia="宋体" w:cs="宋体"/>
          <w:sz w:val="24"/>
          <w:szCs w:val="24"/>
          <w:u w:val="single"/>
        </w:rPr>
        <w:t>（填写“所报合同包、品目号”）</w:t>
      </w:r>
      <w:r>
        <w:rPr>
          <w:rFonts w:hint="eastAsia" w:ascii="宋体" w:hAnsi="宋体" w:eastAsia="宋体" w:cs="宋体"/>
          <w:sz w:val="24"/>
          <w:szCs w:val="24"/>
        </w:rPr>
        <w:t>货物（不包括使用非残疾人福利性单位注册商标的货物）。</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本供应商对上述声明的真实性负责。如有虚假，将依法承担相应责任。</w:t>
      </w:r>
    </w:p>
    <w:p>
      <w:pPr>
        <w:pStyle w:val="3"/>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★注意：</w:t>
      </w:r>
    </w:p>
    <w:p>
      <w:pPr>
        <w:pStyle w:val="3"/>
        <w:keepNext w:val="0"/>
        <w:keepLines w:val="0"/>
        <w:widowControl/>
        <w:suppressLineNumbers w:val="0"/>
      </w:pPr>
      <w:r>
        <w:rPr>
          <w:rFonts w:hint="eastAsia" w:ascii="宋体" w:hAnsi="宋体" w:eastAsia="宋体" w:cs="宋体"/>
          <w:sz w:val="24"/>
          <w:szCs w:val="24"/>
        </w:rPr>
        <w:t>1、请供应商按照实际情况编制填写本声明函，并在相应的（）中打“√”。</w:t>
      </w:r>
    </w:p>
    <w:p>
      <w:pPr>
        <w:pStyle w:val="3"/>
        <w:keepNext w:val="0"/>
        <w:keepLines w:val="0"/>
        <w:widowControl/>
        <w:suppressLineNumbers w:val="0"/>
      </w:pPr>
      <w:r>
        <w:rPr>
          <w:rFonts w:hint="eastAsia" w:ascii="宋体" w:hAnsi="宋体" w:eastAsia="宋体" w:cs="宋体"/>
          <w:sz w:val="24"/>
          <w:szCs w:val="24"/>
        </w:rPr>
        <w:t>2、纸质响应文件正本中的本声明函（若有）应为原件。</w:t>
      </w:r>
    </w:p>
    <w:p>
      <w:pPr>
        <w:pStyle w:val="3"/>
        <w:keepNext w:val="0"/>
        <w:keepLines w:val="0"/>
        <w:widowControl/>
        <w:suppressLineNumbers w:val="0"/>
      </w:pPr>
      <w:r>
        <w:rPr>
          <w:rFonts w:hint="eastAsia" w:ascii="宋体" w:hAnsi="宋体" w:eastAsia="宋体" w:cs="宋体"/>
          <w:sz w:val="24"/>
          <w:szCs w:val="24"/>
        </w:rPr>
        <w:t>3、若《残疾人福利性单位声明函》内容不真实，</w:t>
      </w:r>
      <w:r>
        <w:rPr>
          <w:rStyle w:val="6"/>
          <w:rFonts w:hint="eastAsia" w:ascii="宋体" w:hAnsi="宋体" w:eastAsia="宋体" w:cs="宋体"/>
          <w:sz w:val="24"/>
          <w:szCs w:val="24"/>
        </w:rPr>
        <w:t>视为提供虚假材料。</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pPr>
      <w:r>
        <w:rPr>
          <w:rFonts w:hint="default" w:ascii="Arial" w:hAnsi="Arial" w:cs="Arial"/>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8"/>
          <w:szCs w:val="28"/>
        </w:rPr>
        <w:t>8、联合体协议（若有）</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致：</w:t>
      </w:r>
      <w:r>
        <w:rPr>
          <w:rFonts w:hint="eastAsia" w:ascii="宋体" w:hAnsi="宋体" w:eastAsia="宋体" w:cs="宋体"/>
          <w:sz w:val="24"/>
          <w:szCs w:val="24"/>
          <w:u w:val="single"/>
        </w:rPr>
        <w:t>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兹有</w:t>
      </w:r>
      <w:r>
        <w:rPr>
          <w:rFonts w:hint="eastAsia" w:ascii="宋体" w:hAnsi="宋体" w:eastAsia="宋体" w:cs="宋体"/>
          <w:sz w:val="24"/>
          <w:szCs w:val="24"/>
          <w:u w:val="single"/>
        </w:rPr>
        <w:t>（填写“联合体中各方的全称”，各方的全称之间请用“、”分割）</w:t>
      </w:r>
      <w:r>
        <w:rPr>
          <w:rFonts w:hint="eastAsia" w:ascii="宋体" w:hAnsi="宋体" w:eastAsia="宋体" w:cs="宋体"/>
          <w:sz w:val="24"/>
          <w:szCs w:val="24"/>
        </w:rPr>
        <w:t>自愿组成联合体，共同参加</w:t>
      </w:r>
      <w:r>
        <w:rPr>
          <w:rFonts w:hint="eastAsia" w:ascii="宋体" w:hAnsi="宋体" w:eastAsia="宋体" w:cs="宋体"/>
          <w:sz w:val="24"/>
          <w:szCs w:val="24"/>
          <w:u w:val="single"/>
        </w:rPr>
        <w:t>（填写“项目名称”） </w:t>
      </w:r>
      <w:r>
        <w:rPr>
          <w:rFonts w:hint="eastAsia" w:ascii="宋体" w:hAnsi="宋体" w:eastAsia="宋体" w:cs="宋体"/>
          <w:sz w:val="24"/>
          <w:szCs w:val="24"/>
        </w:rPr>
        <w:t>项目（项目编号：</w:t>
      </w:r>
      <w:r>
        <w:rPr>
          <w:rFonts w:hint="eastAsia" w:ascii="宋体" w:hAnsi="宋体" w:eastAsia="宋体" w:cs="宋体"/>
          <w:sz w:val="24"/>
          <w:szCs w:val="24"/>
          <w:u w:val="single"/>
        </w:rPr>
        <w:t>         </w:t>
      </w:r>
      <w:r>
        <w:rPr>
          <w:rFonts w:hint="eastAsia" w:ascii="宋体" w:hAnsi="宋体" w:eastAsia="宋体" w:cs="宋体"/>
          <w:sz w:val="24"/>
          <w:szCs w:val="24"/>
        </w:rPr>
        <w:t>）的报价。现就联合体参加本项目报价的有关事宜达成下列协议：</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一、联合体各方应承担的工作和义务具体如下：</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1、牵头方（</w:t>
      </w:r>
      <w:r>
        <w:rPr>
          <w:rFonts w:hint="eastAsia" w:ascii="宋体" w:hAnsi="宋体" w:eastAsia="宋体" w:cs="宋体"/>
          <w:sz w:val="24"/>
          <w:szCs w:val="24"/>
          <w:u w:val="single"/>
        </w:rPr>
        <w:t>全称</w:t>
      </w:r>
      <w:r>
        <w:rPr>
          <w:rFonts w:hint="eastAsia" w:ascii="宋体" w:hAnsi="宋体" w:eastAsia="宋体" w:cs="宋体"/>
          <w:sz w:val="24"/>
          <w:szCs w:val="24"/>
        </w:rPr>
        <w:t>）：</w:t>
      </w:r>
      <w:r>
        <w:rPr>
          <w:rFonts w:hint="eastAsia" w:ascii="宋体" w:hAnsi="宋体" w:eastAsia="宋体" w:cs="宋体"/>
          <w:sz w:val="24"/>
          <w:szCs w:val="24"/>
          <w:u w:val="single"/>
        </w:rPr>
        <w:t> （填写“工作及义务的具体内容”） </w:t>
      </w:r>
      <w:r>
        <w:rPr>
          <w:rFonts w:hint="eastAsia" w:ascii="宋体" w:hAnsi="宋体" w:eastAsia="宋体" w:cs="宋体"/>
          <w:sz w:val="24"/>
          <w:szCs w:val="24"/>
        </w:rPr>
        <w:t>；</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2、成员方：</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4"/>
          <w:szCs w:val="24"/>
          <w:u w:val="single"/>
        </w:rPr>
        <w:t> （填写“工作及义务的具体内容”） </w:t>
      </w:r>
      <w:r>
        <w:rPr>
          <w:rFonts w:hint="eastAsia" w:ascii="宋体" w:hAnsi="宋体" w:eastAsia="宋体" w:cs="宋体"/>
          <w:sz w:val="21"/>
          <w:szCs w:val="21"/>
        </w:rPr>
        <w:t>；</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二、联合体各方约定由</w:t>
      </w:r>
      <w:r>
        <w:rPr>
          <w:rFonts w:hint="eastAsia" w:ascii="宋体" w:hAnsi="宋体" w:eastAsia="宋体" w:cs="宋体"/>
          <w:sz w:val="24"/>
          <w:szCs w:val="24"/>
          <w:u w:val="single"/>
        </w:rPr>
        <w:t>（填写“牵头方的全称”）</w:t>
      </w:r>
      <w:r>
        <w:rPr>
          <w:rFonts w:hint="eastAsia" w:ascii="宋体" w:hAnsi="宋体" w:eastAsia="宋体" w:cs="宋体"/>
          <w:sz w:val="24"/>
          <w:szCs w:val="24"/>
        </w:rPr>
        <w:t>代表联合体办理参加本项目报价的有关事宜（包括但不限于：派出供应商代表、提交响应文件及参加开标、谈判、澄清等），在此过程中，供应商代表签署的一切文件和处理结果，联合体均予以认可并对此承担责任。</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三、联合体各方约定由</w:t>
      </w:r>
      <w:r>
        <w:rPr>
          <w:rFonts w:hint="eastAsia" w:ascii="宋体" w:hAnsi="宋体" w:eastAsia="宋体" w:cs="宋体"/>
          <w:sz w:val="24"/>
          <w:szCs w:val="24"/>
          <w:u w:val="single"/>
        </w:rPr>
        <w:t>（填写“牵头方或成员方的全称”）</w:t>
      </w:r>
      <w:r>
        <w:rPr>
          <w:rFonts w:hint="eastAsia" w:ascii="宋体" w:hAnsi="宋体" w:eastAsia="宋体" w:cs="宋体"/>
          <w:sz w:val="24"/>
          <w:szCs w:val="24"/>
        </w:rPr>
        <w:t>代表联合体办理询价保证金事宜。</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四、若成交，牵头方将代表联合体与采购人就合同签订事宜进行协商；若协商一致，则联合体各方将共同与采购人签订政府采购合同，并就政府采购合同约定的事项对采购人承担连带责任。</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五、本协议自签署之日起生效，政府采购合同履行完毕后自动失效。</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六、本协议一式</w:t>
      </w:r>
      <w:r>
        <w:rPr>
          <w:rFonts w:hint="eastAsia" w:ascii="宋体" w:hAnsi="宋体" w:eastAsia="宋体" w:cs="宋体"/>
          <w:sz w:val="24"/>
          <w:szCs w:val="24"/>
          <w:u w:val="single"/>
        </w:rPr>
        <w:t>（填写具体份数）</w:t>
      </w:r>
      <w:r>
        <w:rPr>
          <w:rFonts w:hint="eastAsia" w:ascii="宋体" w:hAnsi="宋体" w:eastAsia="宋体" w:cs="宋体"/>
          <w:sz w:val="24"/>
          <w:szCs w:val="24"/>
        </w:rPr>
        <w:t>份，联合体各方各执一份，响应文件中提交一份。</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sz w:val="24"/>
          <w:szCs w:val="24"/>
        </w:rPr>
        <w:t>（以下无正文）</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牵头方：</w:t>
      </w:r>
      <w:r>
        <w:rPr>
          <w:rFonts w:hint="eastAsia" w:ascii="宋体" w:hAnsi="宋体" w:eastAsia="宋体" w:cs="宋体"/>
          <w:sz w:val="24"/>
          <w:szCs w:val="24"/>
          <w:u w:val="single"/>
        </w:rPr>
        <w:t>（全称并加盖单位公章）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  （签字或盖章）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成员一：</w:t>
      </w:r>
      <w:r>
        <w:rPr>
          <w:rFonts w:hint="eastAsia" w:ascii="宋体" w:hAnsi="宋体" w:eastAsia="宋体" w:cs="宋体"/>
          <w:sz w:val="24"/>
          <w:szCs w:val="24"/>
          <w:u w:val="single"/>
        </w:rPr>
        <w:t>（全称并加盖成员一的单位公章）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  （签字或盖章）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成员**：</w:t>
      </w:r>
      <w:r>
        <w:rPr>
          <w:rFonts w:hint="eastAsia" w:ascii="宋体" w:hAnsi="宋体" w:eastAsia="宋体" w:cs="宋体"/>
          <w:sz w:val="24"/>
          <w:szCs w:val="24"/>
          <w:u w:val="single"/>
        </w:rPr>
        <w:t>（全称并加盖成员**的单位公章）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  （签字或盖章）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right"/>
      </w:pPr>
      <w:r>
        <w:rPr>
          <w:rFonts w:hint="eastAsia" w:ascii="宋体" w:hAnsi="宋体" w:eastAsia="宋体" w:cs="宋体"/>
          <w:sz w:val="24"/>
          <w:szCs w:val="24"/>
        </w:rPr>
        <w:t>签署日期：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★注意：本协议由委托代理人签字或盖章的，应按照本章载明的格式提供“单位负责人授权书”。</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jc w:val="center"/>
      </w:pPr>
      <w:r>
        <w:rPr>
          <w:rStyle w:val="6"/>
          <w:rFonts w:hint="eastAsia" w:ascii="宋体" w:hAnsi="宋体" w:eastAsia="宋体" w:cs="宋体"/>
          <w:sz w:val="24"/>
          <w:szCs w:val="24"/>
        </w:rPr>
        <w:t>9、询价保证金凭证</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致：</w:t>
      </w:r>
      <w:r>
        <w:rPr>
          <w:rFonts w:hint="eastAsia" w:ascii="宋体" w:hAnsi="宋体" w:eastAsia="宋体" w:cs="宋体"/>
          <w:sz w:val="24"/>
          <w:szCs w:val="24"/>
          <w:u w:val="single"/>
        </w:rPr>
        <w:t>     （采购人或采购代理机构）</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我方在贵方组织的</w:t>
      </w:r>
      <w:r>
        <w:rPr>
          <w:rFonts w:hint="eastAsia" w:ascii="宋体" w:hAnsi="宋体" w:eastAsia="宋体" w:cs="宋体"/>
          <w:sz w:val="24"/>
          <w:szCs w:val="24"/>
          <w:u w:val="single"/>
        </w:rPr>
        <w:t>                     </w:t>
      </w:r>
      <w:r>
        <w:rPr>
          <w:rFonts w:hint="eastAsia" w:ascii="宋体" w:hAnsi="宋体" w:eastAsia="宋体" w:cs="宋体"/>
          <w:sz w:val="24"/>
          <w:szCs w:val="24"/>
        </w:rPr>
        <w:t>项目询价采购活动中（</w:t>
      </w:r>
      <w:r>
        <w:rPr>
          <w:rFonts w:hint="eastAsia" w:ascii="宋体" w:hAnsi="宋体" w:eastAsia="宋体" w:cs="宋体"/>
          <w:sz w:val="24"/>
          <w:szCs w:val="24"/>
          <w:u w:val="single"/>
        </w:rPr>
        <w:t>项目编号          ），</w:t>
      </w:r>
      <w:r>
        <w:rPr>
          <w:rFonts w:hint="eastAsia" w:ascii="宋体" w:hAnsi="宋体" w:eastAsia="宋体" w:cs="宋体"/>
          <w:sz w:val="24"/>
          <w:szCs w:val="24"/>
        </w:rPr>
        <w:t>提交了</w:t>
      </w:r>
      <w:r>
        <w:rPr>
          <w:rFonts w:hint="eastAsia" w:ascii="宋体" w:hAnsi="宋体" w:eastAsia="宋体" w:cs="宋体"/>
          <w:sz w:val="24"/>
          <w:szCs w:val="24"/>
          <w:u w:val="single"/>
        </w:rPr>
        <w:t>             </w:t>
      </w:r>
      <w:r>
        <w:rPr>
          <w:rFonts w:hint="eastAsia" w:ascii="宋体" w:hAnsi="宋体" w:eastAsia="宋体" w:cs="宋体"/>
          <w:sz w:val="24"/>
          <w:szCs w:val="24"/>
        </w:rPr>
        <w:t>元人民币的询价保证金。我公司汇出询价保证金的账户信息如下：</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1. 开户名：</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2. 开户行：</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3. 账号：</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w:t>
      </w:r>
      <w:r>
        <w:rPr>
          <w:rFonts w:hint="eastAsia" w:ascii="宋体" w:hAnsi="宋体" w:eastAsia="宋体" w:cs="宋体"/>
          <w:sz w:val="24"/>
          <w:szCs w:val="24"/>
          <w:u w:val="single"/>
        </w:rPr>
        <w:t>             （签字）</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w:t>
      </w:r>
    </w:p>
    <w:p>
      <w:pPr>
        <w:pStyle w:val="3"/>
        <w:keepNext w:val="0"/>
        <w:keepLines w:val="0"/>
        <w:widowControl/>
        <w:suppressLineNumbers w:val="0"/>
        <w:spacing w:before="75" w:beforeAutospacing="0" w:after="75" w:afterAutospacing="0"/>
        <w:ind w:left="0" w:right="42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 月</w:t>
      </w:r>
      <w:r>
        <w:rPr>
          <w:rFonts w:hint="eastAsia" w:ascii="宋体" w:hAnsi="宋体" w:eastAsia="宋体" w:cs="宋体"/>
          <w:sz w:val="24"/>
          <w:szCs w:val="24"/>
          <w:u w:val="single"/>
        </w:rPr>
        <w:t>   </w:t>
      </w:r>
      <w:r>
        <w:rPr>
          <w:rFonts w:hint="eastAsia" w:ascii="宋体" w:hAnsi="宋体" w:eastAsia="宋体" w:cs="宋体"/>
          <w:sz w:val="24"/>
          <w:szCs w:val="24"/>
        </w:rPr>
        <w:t>日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504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jc w:val="center"/>
      </w:pPr>
      <w:r>
        <w:rPr>
          <w:rStyle w:val="6"/>
          <w:rFonts w:hint="eastAsia" w:ascii="宋体" w:hAnsi="宋体" w:eastAsia="宋体" w:cs="宋体"/>
          <w:sz w:val="24"/>
          <w:szCs w:val="24"/>
        </w:rPr>
        <w:t>10、要求作为响应文件组成部分的其他内容（若有）</w:t>
      </w:r>
    </w:p>
    <w:p>
      <w:pPr>
        <w:pStyle w:val="3"/>
        <w:keepNext w:val="0"/>
        <w:keepLines w:val="0"/>
        <w:widowControl/>
        <w:suppressLineNumbers w:val="0"/>
        <w:spacing w:before="75" w:beforeAutospacing="0" w:after="75" w:afterAutospacing="0"/>
        <w:ind w:left="0" w:right="42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pPr>
      <w:r>
        <w:rPr>
          <w:rFonts w:hint="eastAsia" w:ascii="宋体" w:hAnsi="宋体" w:eastAsia="宋体" w:cs="宋体"/>
          <w:sz w:val="24"/>
          <w:szCs w:val="24"/>
        </w:rPr>
        <w:t>说明：</w:t>
      </w:r>
    </w:p>
    <w:p>
      <w:pPr>
        <w:pStyle w:val="3"/>
        <w:keepNext w:val="0"/>
        <w:keepLines w:val="0"/>
        <w:widowControl/>
        <w:suppressLineNumbers w:val="0"/>
        <w:spacing w:before="75" w:beforeAutospacing="0" w:after="75" w:afterAutospacing="0"/>
        <w:ind w:left="0" w:right="420" w:firstLine="420"/>
      </w:pPr>
      <w:r>
        <w:rPr>
          <w:rFonts w:hint="eastAsia" w:ascii="宋体" w:hAnsi="宋体" w:eastAsia="宋体" w:cs="宋体"/>
          <w:sz w:val="24"/>
          <w:szCs w:val="24"/>
        </w:rPr>
        <w:t>采购人或采购代理机构可以根据项目的特点和需要，在询价通知书中对要求作为相应文件组成部分的其他内容进行具体规定或附表格式，供应商应按照询价通知书要求提供相关承诺及材料（格式自拟），并加盖供应商单位公章。</w:t>
      </w:r>
    </w:p>
    <w:p>
      <w:pPr>
        <w:pStyle w:val="3"/>
        <w:keepNext w:val="0"/>
        <w:keepLines w:val="0"/>
        <w:widowControl/>
        <w:suppressLineNumbers w:val="0"/>
        <w:spacing w:before="75" w:beforeAutospacing="0" w:after="75" w:afterAutospacing="0"/>
        <w:ind w:left="0" w:right="420" w:firstLine="42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42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42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420" w:firstLine="420"/>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ind w:left="0" w:right="105" w:firstLine="525"/>
      </w:pPr>
      <w:r>
        <w:rPr>
          <w:rFonts w:hint="eastAsia" w:ascii="宋体" w:hAnsi="宋体" w:eastAsia="宋体" w:cs="宋体"/>
          <w:sz w:val="24"/>
          <w:szCs w:val="24"/>
        </w:rPr>
        <w:t>供应商代表：</w:t>
      </w:r>
      <w:r>
        <w:rPr>
          <w:rFonts w:hint="eastAsia" w:ascii="宋体" w:hAnsi="宋体" w:eastAsia="宋体" w:cs="宋体"/>
          <w:sz w:val="24"/>
          <w:szCs w:val="24"/>
          <w:u w:val="single"/>
        </w:rPr>
        <w:t>             （签字）</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w:t>
      </w:r>
    </w:p>
    <w:p>
      <w:pPr>
        <w:pStyle w:val="3"/>
        <w:keepNext w:val="0"/>
        <w:keepLines w:val="0"/>
        <w:widowControl/>
        <w:suppressLineNumbers w:val="0"/>
        <w:spacing w:before="75" w:beforeAutospacing="0" w:after="75" w:afterAutospacing="0"/>
        <w:ind w:left="0" w:right="420" w:firstLine="42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 月</w:t>
      </w:r>
      <w:r>
        <w:rPr>
          <w:rFonts w:hint="eastAsia" w:ascii="宋体" w:hAnsi="宋体" w:eastAsia="宋体" w:cs="宋体"/>
          <w:sz w:val="24"/>
          <w:szCs w:val="24"/>
          <w:u w:val="single"/>
        </w:rPr>
        <w:t>   </w:t>
      </w:r>
      <w:r>
        <w:rPr>
          <w:rFonts w:hint="eastAsia" w:ascii="宋体" w:hAnsi="宋体" w:eastAsia="宋体" w:cs="宋体"/>
          <w:sz w:val="24"/>
          <w:szCs w:val="24"/>
        </w:rPr>
        <w:t>日    </w:t>
      </w:r>
    </w:p>
    <w:p>
      <w:pPr>
        <w:pStyle w:val="3"/>
        <w:keepNext w:val="0"/>
        <w:keepLines w:val="0"/>
        <w:widowControl/>
        <w:suppressLineNumbers w:val="0"/>
        <w:spacing w:before="75" w:beforeAutospacing="0" w:after="75" w:afterAutospacing="0"/>
        <w:ind w:left="0" w:right="420" w:firstLine="42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jc w:val="center"/>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ind w:left="0" w:right="420" w:firstLine="420"/>
      </w:pPr>
      <w:r>
        <w:rPr>
          <w:rFonts w:hint="eastAsia" w:ascii="宋体" w:hAnsi="宋体" w:eastAsia="宋体" w:cs="宋体"/>
          <w:sz w:val="24"/>
          <w:szCs w:val="24"/>
        </w:rPr>
        <w:t> </w:t>
      </w:r>
    </w:p>
    <w:p>
      <w:pPr>
        <w:pStyle w:val="3"/>
        <w:keepNext w:val="0"/>
        <w:keepLines w:val="0"/>
        <w:widowControl/>
        <w:suppressLineNumbers w:val="0"/>
        <w:spacing w:before="0" w:beforeAutospacing="1" w:after="0" w:afterAutospacing="1"/>
        <w:ind w:left="0" w:right="42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ind w:left="0" w:right="42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rPr>
      </w:pPr>
      <w:r>
        <w:rPr>
          <w:rFonts w:hint="eastAsia" w:ascii="微软雅黑" w:hAnsi="微软雅黑" w:eastAsia="微软雅黑" w:cs="微软雅黑"/>
          <w:i w:val="0"/>
          <w:caps w:val="0"/>
          <w:color w:val="000000"/>
          <w:spacing w:val="0"/>
        </w:rPr>
        <w:t>采购文件相关附件</w:t>
      </w:r>
    </w:p>
    <w:p>
      <w:pPr>
        <w:pStyle w:val="3"/>
        <w:keepNext w:val="0"/>
        <w:keepLines w:val="0"/>
        <w:widowControl/>
        <w:suppressLineNumbers w:val="0"/>
        <w:spacing w:before="0" w:beforeAutospacing="1" w:after="0" w:afterAutospacing="1"/>
        <w:ind w:left="0" w:right="42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1" w:after="0" w:afterAutospacing="1"/>
        <w:ind w:left="0" w:right="42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line="225"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8F0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2019-10-08T01:21:30Z</dcterms:created>
  <dc:creator>Administrator</dc:creator>
  <cp:lastModifiedBy>晚村</cp:lastModifiedBy>
  <dcterms:modified xsi:type="dcterms:W3CDTF">2019-10-08T01:21:43Z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